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hint="default"/>
          <w:lang w:val="ru-RU"/>
        </w:rPr>
        <w:drawing>
          <wp:inline distT="0" distB="0" distL="114300" distR="114300">
            <wp:extent cx="6723380" cy="9246235"/>
            <wp:effectExtent l="0" t="0" r="1270" b="12065"/>
            <wp:docPr id="2" name="Изображение 2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23380" cy="924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</w:pPr>
      <w:bookmarkStart w:id="0" w:name="_GoBack"/>
      <w:bookmarkEnd w:id="0"/>
      <w:r>
        <w:rPr>
          <w:rFonts w:ascii="Times New Roman" w:hAnsi="Times New Roman" w:eastAsia="Times New Roman"/>
          <w:b/>
          <w:color w:val="000000"/>
          <w:sz w:val="24"/>
        </w:rPr>
        <w:t>ПОЯСНИТЕЛЬНАЯ ЗАПИСКА</w:t>
      </w:r>
    </w:p>
    <w:p>
      <w:pPr>
        <w:autoSpaceDE w:val="0"/>
        <w:autoSpaceDN w:val="0"/>
        <w:spacing w:before="346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>
      <w:pPr>
        <w:autoSpaceDE w:val="0"/>
        <w:autoSpaceDN w:val="0"/>
        <w:spacing w:before="310" w:after="0" w:line="271" w:lineRule="auto"/>
        <w:ind w:right="48" w:firstLine="180"/>
        <w:jc w:val="both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>
      <w:pPr>
        <w:autoSpaceDE w:val="0"/>
        <w:autoSpaceDN w:val="0"/>
        <w:spacing w:before="310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>
      <w:pPr>
        <w:autoSpaceDE w:val="0"/>
        <w:autoSpaceDN w:val="0"/>
        <w:spacing w:before="312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Стержнем названной концепции является технология как логическое развитие «метода» в следующих аспектах: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ХХ веке сущность технологии была осмыслена в различных плоскостях: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были выделены структуры, родственные понятию технологии, прежде всего, понятие алгоритма;</w:t>
      </w:r>
    </w:p>
    <w:p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проанализирован феномен зарождающегося технологического общества;</w:t>
      </w:r>
    </w:p>
    <w:p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исследованы социальные аспекты технологии.</w:t>
      </w:r>
    </w:p>
    <w:p>
      <w:pPr>
        <w:autoSpaceDE w:val="0"/>
        <w:autoSpaceDN w:val="0"/>
        <w:spacing w:before="310" w:after="0" w:line="288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</w:t>
      </w:r>
    </w:p>
    <w:p>
      <w:pPr>
        <w:rPr>
          <w:lang w:val="ru-RU"/>
        </w:rPr>
        <w:sectPr>
          <w:pgSz w:w="11900" w:h="16840"/>
          <w:pgMar w:top="298" w:right="640" w:bottom="360" w:left="666" w:header="720" w:footer="720" w:gutter="0"/>
          <w:cols w:equalWidth="0" w:num="1">
            <w:col w:w="1059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>
      <w:pPr>
        <w:autoSpaceDE w:val="0"/>
        <w:autoSpaceDN w:val="0"/>
        <w:spacing w:before="310" w:after="250" w:line="262" w:lineRule="auto"/>
        <w:ind w:right="14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  <w:gridCol w:w="1500"/>
        <w:gridCol w:w="1080"/>
        <w:gridCol w:w="1700"/>
        <w:gridCol w:w="116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34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Основной 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 xml:space="preserve">ц е л ь ю </w:t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освоения </w:t>
            </w:r>
          </w:p>
        </w:tc>
        <w:tc>
          <w:tcPr>
            <w:tcW w:w="15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предметной 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области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«Технология»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является 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формирование</w:t>
            </w:r>
          </w:p>
        </w:tc>
      </w:tr>
    </w:tbl>
    <w:p>
      <w:pPr>
        <w:autoSpaceDE w:val="0"/>
        <w:autoSpaceDN w:val="0"/>
        <w:spacing w:before="36" w:after="0" w:line="262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Задачами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курса технологии являются:</w:t>
      </w:r>
    </w:p>
    <w:p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>
      <w:pPr>
        <w:autoSpaceDE w:val="0"/>
        <w:autoSpaceDN w:val="0"/>
        <w:spacing w:before="310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>
      <w:pPr>
        <w:autoSpaceDE w:val="0"/>
        <w:autoSpaceDN w:val="0"/>
        <w:spacing w:before="310" w:after="0" w:line="271" w:lineRule="auto"/>
        <w:ind w:right="48" w:firstLine="180"/>
        <w:jc w:val="both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понятийное знание, которое складывается из набора понятий, характеризующих данную предметную область;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>
      <w:pPr>
        <w:rPr>
          <w:lang w:val="ru-RU"/>
        </w:rPr>
        <w:sectPr>
          <w:pgSz w:w="11900" w:h="16840"/>
          <w:pgMar w:top="286" w:right="650" w:bottom="34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уровень представления;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уровень пользователя;</w:t>
      </w:r>
    </w:p>
    <w:p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когнитивно-продуктивный уровень (создание технологий);</w:t>
      </w: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620"/>
        <w:gridCol w:w="1580"/>
        <w:gridCol w:w="2200"/>
        <w:gridCol w:w="1700"/>
        <w:gridCol w:w="1140"/>
        <w:gridCol w:w="1020"/>
        <w:gridCol w:w="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</w:trPr>
        <w:tc>
          <w:tcPr>
            <w:tcW w:w="15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практически 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вся </w:t>
            </w:r>
          </w:p>
        </w:tc>
        <w:tc>
          <w:tcPr>
            <w:tcW w:w="15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современная </w:t>
            </w:r>
          </w:p>
        </w:tc>
        <w:tc>
          <w:tcPr>
            <w:tcW w:w="22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профессиональная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деятельность,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включая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ручной </w:t>
            </w:r>
          </w:p>
        </w:tc>
        <w:tc>
          <w:tcPr>
            <w:tcW w:w="6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ind w:left="12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труд,</w:t>
            </w:r>
          </w:p>
        </w:tc>
      </w:tr>
    </w:tbl>
    <w:p>
      <w:pPr>
        <w:autoSpaceDE w:val="0"/>
        <w:autoSpaceDN w:val="0"/>
        <w:spacing w:before="34" w:after="0" w:line="271" w:lineRule="auto"/>
        <w:ind w:right="24"/>
        <w:jc w:val="both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>
      <w:pPr>
        <w:autoSpaceDE w:val="0"/>
        <w:autoSpaceDN w:val="0"/>
        <w:spacing w:before="310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>
      <w:pPr>
        <w:autoSpaceDE w:val="0"/>
        <w:autoSpaceDN w:val="0"/>
        <w:spacing w:before="310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>
      <w:pPr>
        <w:autoSpaceDE w:val="0"/>
        <w:autoSpaceDN w:val="0"/>
        <w:spacing w:before="310" w:after="0" w:line="278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>
      <w:pPr>
        <w:autoSpaceDE w:val="0"/>
        <w:autoSpaceDN w:val="0"/>
        <w:spacing w:before="310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Модуль «Производство и технология»</w:t>
      </w:r>
    </w:p>
    <w:p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</w:t>
      </w:r>
    </w:p>
    <w:p>
      <w:pPr>
        <w:rPr>
          <w:lang w:val="ru-RU"/>
        </w:rPr>
        <w:sectPr>
          <w:pgSz w:w="11900" w:h="16840"/>
          <w:pgMar w:top="298" w:right="654" w:bottom="416" w:left="666" w:header="720" w:footer="720" w:gutter="0"/>
          <w:cols w:equalWidth="0" w:num="1">
            <w:col w:w="10580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>
      <w:pPr>
        <w:autoSpaceDE w:val="0"/>
        <w:autoSpaceDN w:val="0"/>
        <w:spacing w:before="672" w:after="25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020"/>
        <w:gridCol w:w="980"/>
        <w:gridCol w:w="480"/>
        <w:gridCol w:w="1480"/>
        <w:gridCol w:w="1240"/>
        <w:gridCol w:w="1160"/>
        <w:gridCol w:w="1420"/>
        <w:gridCol w:w="940"/>
        <w:gridCol w:w="1320"/>
      </w:tblGrid>
      <w:tr>
        <w:trPr>
          <w:trHeight w:val="362" w:hRule="exact"/>
        </w:trPr>
        <w:tc>
          <w:tcPr>
            <w:tcW w:w="4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данном </w:t>
            </w:r>
          </w:p>
        </w:tc>
        <w:tc>
          <w:tcPr>
            <w:tcW w:w="9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модуле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конкретных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примерах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показана </w:t>
            </w:r>
          </w:p>
        </w:tc>
        <w:tc>
          <w:tcPr>
            <w:tcW w:w="14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реализация </w:t>
            </w:r>
          </w:p>
        </w:tc>
        <w:tc>
          <w:tcPr>
            <w:tcW w:w="9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общих 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ind w:left="10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положений,</w:t>
            </w:r>
          </w:p>
        </w:tc>
      </w:tr>
    </w:tbl>
    <w:p>
      <w:pPr>
        <w:autoSpaceDE w:val="0"/>
        <w:autoSpaceDN w:val="0"/>
        <w:spacing w:before="34" w:after="0" w:line="281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Модуль «Робототехника»</w:t>
      </w:r>
    </w:p>
    <w:p>
      <w:pPr>
        <w:autoSpaceDE w:val="0"/>
        <w:autoSpaceDN w:val="0"/>
        <w:spacing w:before="310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>
      <w:pPr>
        <w:autoSpaceDE w:val="0"/>
        <w:autoSpaceDN w:val="0"/>
        <w:spacing w:before="670" w:after="252" w:line="230" w:lineRule="auto"/>
        <w:ind w:left="180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Модуль «Животноводство»</w:t>
      </w: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80"/>
        <w:gridCol w:w="1340"/>
        <w:gridCol w:w="460"/>
        <w:gridCol w:w="1880"/>
        <w:gridCol w:w="480"/>
        <w:gridCol w:w="1860"/>
        <w:gridCol w:w="1780"/>
        <w:gridCol w:w="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10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Модуль </w:t>
            </w:r>
          </w:p>
        </w:tc>
        <w:tc>
          <w:tcPr>
            <w:tcW w:w="12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знакомит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учащихся </w:t>
            </w:r>
          </w:p>
        </w:tc>
        <w:tc>
          <w:tcPr>
            <w:tcW w:w="4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 </w:t>
            </w: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классическими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8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современными 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технологиями </w:t>
            </w:r>
          </w:p>
        </w:tc>
        <w:tc>
          <w:tcPr>
            <w:tcW w:w="3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ind w:right="24"/>
              <w:jc w:val="right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</w:t>
            </w:r>
          </w:p>
        </w:tc>
      </w:tr>
    </w:tbl>
    <w:p>
      <w:pPr>
        <w:autoSpaceDE w:val="0"/>
        <w:autoSpaceDN w:val="0"/>
        <w:spacing w:before="36" w:after="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— умение в нужный момент скорректировать технологический процесс.</w:t>
      </w:r>
    </w:p>
    <w:p>
      <w:pPr>
        <w:autoSpaceDE w:val="0"/>
        <w:autoSpaceDN w:val="0"/>
        <w:spacing w:before="670" w:after="250" w:line="230" w:lineRule="auto"/>
        <w:ind w:left="180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Модуль «Растениеводство»</w:t>
      </w: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80"/>
        <w:gridCol w:w="1340"/>
        <w:gridCol w:w="460"/>
        <w:gridCol w:w="1880"/>
        <w:gridCol w:w="480"/>
        <w:gridCol w:w="1860"/>
        <w:gridCol w:w="1780"/>
        <w:gridCol w:w="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10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Модуль </w:t>
            </w:r>
          </w:p>
        </w:tc>
        <w:tc>
          <w:tcPr>
            <w:tcW w:w="12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знакомит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учащихся </w:t>
            </w:r>
          </w:p>
        </w:tc>
        <w:tc>
          <w:tcPr>
            <w:tcW w:w="4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 </w:t>
            </w:r>
          </w:p>
        </w:tc>
        <w:tc>
          <w:tcPr>
            <w:tcW w:w="18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классическими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8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современными 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технологиями </w:t>
            </w:r>
          </w:p>
        </w:tc>
        <w:tc>
          <w:tcPr>
            <w:tcW w:w="3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0" w:after="0" w:line="230" w:lineRule="auto"/>
              <w:ind w:right="24"/>
              <w:jc w:val="right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</w:t>
            </w:r>
          </w:p>
        </w:tc>
      </w:tr>
    </w:tbl>
    <w:p>
      <w:pPr>
        <w:autoSpaceDE w:val="0"/>
        <w:autoSpaceDN w:val="0"/>
        <w:spacing w:before="36" w:after="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— умение в нужный момент скорректировать технологический процесс.</w:t>
      </w:r>
    </w:p>
    <w:p>
      <w:pPr>
        <w:autoSpaceDE w:val="0"/>
        <w:autoSpaceDN w:val="0"/>
        <w:spacing w:before="310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>
      <w:pPr>
        <w:rPr>
          <w:lang w:val="ru-RU"/>
        </w:rPr>
        <w:sectPr>
          <w:pgSz w:w="11900" w:h="16840"/>
          <w:pgMar w:top="286" w:right="658" w:bottom="368" w:left="666" w:header="720" w:footer="720" w:gutter="0"/>
          <w:cols w:equalWidth="0" w:num="1">
            <w:col w:w="10576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62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 часов.</w:t>
      </w:r>
    </w:p>
    <w:p>
      <w:pPr>
        <w:rPr>
          <w:lang w:val="ru-RU"/>
        </w:rPr>
        <w:sectPr>
          <w:pgSz w:w="11900" w:h="16840"/>
          <w:pgMar w:top="286" w:right="1014" w:bottom="1440" w:left="666" w:header="720" w:footer="720" w:gutter="0"/>
          <w:cols w:equalWidth="0" w:num="1">
            <w:col w:w="10219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ИНВАРИАНТНЫЕ МОДУЛИ</w:t>
      </w:r>
    </w:p>
    <w:p>
      <w:pPr>
        <w:autoSpaceDE w:val="0"/>
        <w:autoSpaceDN w:val="0"/>
        <w:spacing w:before="670" w:after="0" w:line="367" w:lineRule="auto"/>
        <w:ind w:left="180" w:right="4608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«Производство и технология»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Простейшие машины и механизмы.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>
      <w:pPr>
        <w:autoSpaceDE w:val="0"/>
        <w:autoSpaceDN w:val="0"/>
        <w:spacing w:before="670" w:after="0" w:line="367" w:lineRule="auto"/>
        <w:ind w:left="180" w:right="28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продуктов»Раздел. Структура технологии: от материала к изделию.</w:t>
      </w:r>
    </w:p>
    <w:p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Основные элементы структуры технологии: действия, операции, этапы. Технологическая карта.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Материалы и их свойства.</w:t>
      </w:r>
    </w:p>
    <w:p>
      <w:pPr>
        <w:autoSpaceDE w:val="0"/>
        <w:autoSpaceDN w:val="0"/>
        <w:spacing w:before="310" w:after="0" w:line="271" w:lineRule="auto"/>
        <w:ind w:right="72" w:firstLine="180"/>
        <w:jc w:val="both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наноструктуры.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Композиты и нанокомпозиты, их применение. Умные материалы и их применение. Аллотропные</w:t>
      </w:r>
    </w:p>
    <w:p>
      <w:pPr>
        <w:rPr>
          <w:lang w:val="ru-RU"/>
        </w:rPr>
        <w:sectPr>
          <w:pgSz w:w="11900" w:h="16840"/>
          <w:pgMar w:top="298" w:right="650" w:bottom="31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2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соединения углерода.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Основные ручные инструменты.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Компьютерные инструменты.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ВАРИАТИВНЫЕ МОДУЛИ</w:t>
      </w:r>
    </w:p>
    <w:p>
      <w:pPr>
        <w:autoSpaceDE w:val="0"/>
        <w:autoSpaceDN w:val="0"/>
        <w:spacing w:before="670" w:after="0" w:line="367" w:lineRule="auto"/>
        <w:ind w:left="180" w:right="360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«Робототехника»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Алгоритмы и исполнители. Роботы как исполнители.</w:t>
      </w:r>
    </w:p>
    <w:p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Цели и способы их достижения. Планирование последовательности шагов, ведущих к достижению 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Компьютерный исполнитель. Робот. Система команд исполнителя.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От роботов на экране компьютера к роботам-механизмам.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Система команд механического робота. Управление механическим роботом.</w:t>
      </w:r>
    </w:p>
    <w:p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Робототехнические комплексы и их возможности. Знакомство с составом робототехнического конструктора.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Роботы: конструирование и управление.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Общее устройство робота. Механическая часть. Принцип программного управления.</w:t>
      </w:r>
    </w:p>
    <w:p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>
      <w:pPr>
        <w:autoSpaceDE w:val="0"/>
        <w:autoSpaceDN w:val="0"/>
        <w:spacing w:before="670" w:after="0" w:line="367" w:lineRule="auto"/>
        <w:ind w:left="180" w:right="158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«Животноводство»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Элементы технологий выращивания сельскохозяйственных животных.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Домашние животные. Приручение животных как фактор развития человеческой цивилизации.</w:t>
      </w:r>
    </w:p>
    <w:p>
      <w:pPr>
        <w:rPr>
          <w:lang w:val="ru-RU"/>
        </w:rPr>
        <w:sectPr>
          <w:pgSz w:w="11900" w:h="16840"/>
          <w:pgMar w:top="292" w:right="658" w:bottom="348" w:left="666" w:header="720" w:footer="720" w:gutter="0"/>
          <w:cols w:equalWidth="0" w:num="1">
            <w:col w:w="10576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Сельскохозяйственные животные.</w:t>
      </w:r>
    </w:p>
    <w:p>
      <w:pPr>
        <w:autoSpaceDE w:val="0"/>
        <w:autoSpaceDN w:val="0"/>
        <w:spacing w:before="310" w:after="0" w:line="367" w:lineRule="auto"/>
        <w:ind w:left="180" w:right="201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Содержание сельскохозяйственных животных: помещение, оборудование, уход. Разведение животных. Породы животных, их создание.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Лечение животных. Понятие о ветеринарии.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Заготовка кормов. Кормление животных. Питательность корма. Рацион.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Животные у нас дома. Забота о домашних и бездомных животных. </w:t>
      </w:r>
    </w:p>
    <w:p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Проблема клонирования живых организмов. Социальные и этические проблемы.</w:t>
      </w:r>
    </w:p>
    <w:p>
      <w:pPr>
        <w:autoSpaceDE w:val="0"/>
        <w:autoSpaceDN w:val="0"/>
        <w:spacing w:before="672" w:after="0" w:line="367" w:lineRule="auto"/>
        <w:ind w:left="180" w:right="187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«Растениеводство»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Раздел. Элементы технологий выращивания сельскохозяйственных культур.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Почвы, виды почв. Плодородие почв. </w:t>
      </w:r>
    </w:p>
    <w:p>
      <w:pPr>
        <w:autoSpaceDE w:val="0"/>
        <w:autoSpaceDN w:val="0"/>
        <w:spacing w:before="310" w:after="0" w:line="367" w:lineRule="auto"/>
        <w:ind w:left="180" w:right="57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Инструменты обработки почвы: ручные и механизированные. Сельскохозяйственная техника. Культурные растения и их классификация.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Выращивание растений на школьном/приусадебном участке.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Полезные для человека дикорастущие растения и их классификация. </w:t>
      </w:r>
    </w:p>
    <w:p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Сохранение природной среды.</w:t>
      </w:r>
    </w:p>
    <w:p>
      <w:pPr>
        <w:rPr>
          <w:lang w:val="ru-RU"/>
        </w:rPr>
        <w:sectPr>
          <w:pgSz w:w="11900" w:h="16840"/>
          <w:pgMar w:top="286" w:right="664" w:bottom="1440" w:left="666" w:header="720" w:footer="720" w:gutter="0"/>
          <w:cols w:equalWidth="0" w:num="1">
            <w:col w:w="10570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>
      <w:pPr>
        <w:autoSpaceDE w:val="0"/>
        <w:autoSpaceDN w:val="0"/>
        <w:spacing w:before="346" w:after="0" w:line="434" w:lineRule="auto"/>
        <w:ind w:left="180" w:right="864" w:hanging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ЛИЧНОСТНЫЕ РЕЗУЛЬТАТЫ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Патриотическое воспитание: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>
      <w:pPr>
        <w:tabs>
          <w:tab w:val="left" w:pos="180"/>
        </w:tabs>
        <w:autoSpaceDE w:val="0"/>
        <w:autoSpaceDN w:val="0"/>
        <w:spacing w:before="310" w:after="0" w:line="3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autoSpaceDE w:val="0"/>
        <w:autoSpaceDN w:val="0"/>
        <w:spacing w:before="310" w:after="0" w:line="410" w:lineRule="auto"/>
        <w:ind w:left="180" w:right="2592"/>
        <w:rPr>
          <w:lang w:val="ru-RU"/>
        </w:rPr>
      </w:pP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Эстетическое воспитание: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>
      <w:pPr>
        <w:autoSpaceDE w:val="0"/>
        <w:autoSpaceDN w:val="0"/>
        <w:spacing w:before="310" w:after="0" w:line="410" w:lineRule="auto"/>
        <w:ind w:left="180" w:right="288"/>
        <w:rPr>
          <w:lang w:val="ru-RU"/>
        </w:rPr>
      </w:pP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умение распознавать информационные угрозы и осуществ​лять защиту личности от этих угроз.</w:t>
      </w:r>
    </w:p>
    <w:p>
      <w:pPr>
        <w:autoSpaceDE w:val="0"/>
        <w:autoSpaceDN w:val="0"/>
        <w:spacing w:before="310" w:after="0" w:line="410" w:lineRule="auto"/>
        <w:ind w:left="180" w:right="1440"/>
        <w:rPr>
          <w:lang w:val="ru-RU"/>
        </w:rPr>
      </w:pP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Трудовое воспитание: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Экологическое воспитание: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>
      <w:pPr>
        <w:rPr>
          <w:lang w:val="ru-RU"/>
        </w:rPr>
        <w:sectPr>
          <w:pgSz w:w="11900" w:h="16840"/>
          <w:pgMar w:top="298" w:right="646" w:bottom="338" w:left="666" w:header="720" w:footer="720" w:gutter="0"/>
          <w:cols w:equalWidth="0" w:num="1">
            <w:col w:w="10588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42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МЕТАПРЕДМЕТНЫЕ РЕЗУЛЬТАТЫ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Базовые логические действия: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tabs>
          <w:tab w:val="left" w:pos="180"/>
        </w:tabs>
        <w:autoSpaceDE w:val="0"/>
        <w:autoSpaceDN w:val="0"/>
        <w:spacing w:before="310" w:after="0" w:line="43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формировать запросы к информационной системе с целью получения необходимой информации;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autoSpaceDE w:val="0"/>
        <w:autoSpaceDN w:val="0"/>
        <w:spacing w:before="310" w:after="0" w:line="446" w:lineRule="auto"/>
        <w:ind w:left="180" w:right="1584"/>
        <w:rPr>
          <w:lang w:val="ru-RU"/>
        </w:rPr>
      </w:pP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>
      <w:pPr>
        <w:rPr>
          <w:lang w:val="ru-RU"/>
        </w:rPr>
        <w:sectPr>
          <w:pgSz w:w="11900" w:h="16840"/>
          <w:pgMar w:top="298" w:right="650" w:bottom="64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379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Самоорганизация: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делать выбор и брать ответственность за решение.</w:t>
      </w:r>
    </w:p>
    <w:p>
      <w:pPr>
        <w:tabs>
          <w:tab w:val="left" w:pos="180"/>
        </w:tabs>
        <w:autoSpaceDE w:val="0"/>
        <w:autoSpaceDN w:val="0"/>
        <w:spacing w:before="310" w:after="0" w:line="403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Самоконтроль (рефлексия):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Принятие себя и других: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>
      <w:pPr>
        <w:autoSpaceDE w:val="0"/>
        <w:autoSpaceDN w:val="0"/>
        <w:spacing w:before="310" w:after="0" w:line="446" w:lineRule="auto"/>
        <w:ind w:left="180" w:right="1008"/>
        <w:rPr>
          <w:lang w:val="ru-RU"/>
        </w:rPr>
      </w:pP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Общение: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tabs>
          <w:tab w:val="left" w:pos="180"/>
        </w:tabs>
        <w:autoSpaceDE w:val="0"/>
        <w:autoSpaceDN w:val="0"/>
        <w:spacing w:before="310" w:after="0" w:line="40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</w:t>
      </w:r>
    </w:p>
    <w:p>
      <w:pPr>
        <w:rPr>
          <w:lang w:val="ru-RU"/>
        </w:rPr>
        <w:sectPr>
          <w:pgSz w:w="11900" w:h="16840"/>
          <w:pgMar w:top="298" w:right="676" w:bottom="416" w:left="666" w:header="720" w:footer="720" w:gutter="0"/>
          <w:cols w:equalWidth="0" w:num="1">
            <w:col w:w="10558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410" w:lineRule="auto"/>
        <w:ind w:left="180" w:right="1296" w:hanging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деятельности;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>
      <w:pPr>
        <w:autoSpaceDE w:val="0"/>
        <w:autoSpaceDN w:val="0"/>
        <w:spacing w:before="310" w:after="0" w:line="367" w:lineRule="auto"/>
        <w:ind w:left="180" w:right="7056" w:hanging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ПРЕДМЕТНЫЕ РЕЗУЛЬТАТЫ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ИНВАРИАНТНЫЕ МОДУЛИ</w:t>
      </w:r>
    </w:p>
    <w:p>
      <w:pPr>
        <w:tabs>
          <w:tab w:val="left" w:pos="180"/>
        </w:tabs>
        <w:autoSpaceDE w:val="0"/>
        <w:autoSpaceDN w:val="0"/>
        <w:spacing w:before="672" w:after="0" w:line="44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«Производство и технология»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правила безопасности;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сельскохозяйственная продукция);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оперировать понятием «биотехнология»;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оперировать понятиями «биоэнергетика», «биометаногенез».</w:t>
      </w:r>
    </w:p>
    <w:p>
      <w:pPr>
        <w:autoSpaceDE w:val="0"/>
        <w:autoSpaceDN w:val="0"/>
        <w:spacing w:before="670" w:after="0" w:line="434" w:lineRule="auto"/>
        <w:ind w:left="180" w:right="216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соблюдать правила безопасности;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организовывать рабочее место в соответствии с требованиями безопасности;</w:t>
      </w:r>
    </w:p>
    <w:p>
      <w:pPr>
        <w:rPr>
          <w:lang w:val="ru-RU"/>
        </w:rPr>
        <w:sectPr>
          <w:pgSz w:w="11900" w:h="16840"/>
          <w:pgMar w:top="286" w:right="650" w:bottom="34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20"/>
        <w:gridCol w:w="1940"/>
        <w:gridCol w:w="1720"/>
        <w:gridCol w:w="1960"/>
        <w:gridCol w:w="420"/>
        <w:gridCol w:w="1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</w:trPr>
        <w:tc>
          <w:tcPr>
            <w:tcW w:w="21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классифицировать 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9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характеризовать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инструменты, 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приспособления 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8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ind w:left="1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технологическое</w:t>
            </w:r>
          </w:p>
        </w:tc>
      </w:tr>
    </w:tbl>
    <w:p>
      <w:pPr>
        <w:tabs>
          <w:tab w:val="left" w:pos="180"/>
        </w:tabs>
        <w:autoSpaceDE w:val="0"/>
        <w:autoSpaceDN w:val="0"/>
        <w:spacing w:before="34" w:after="0" w:line="439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оборудование;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сформированные универсальные учебные действия;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правильно хранить пищевые продукты;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составлять последовательность выполнения технологических операций для изготовления швейных изделий;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строить чертежи простых швейных изделий;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выделять свойства наноструктур;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ВАРИАТИВНЫЕ МОДУЛИ</w:t>
      </w:r>
    </w:p>
    <w:p>
      <w:pPr>
        <w:autoSpaceDE w:val="0"/>
        <w:autoSpaceDN w:val="0"/>
        <w:spacing w:before="670" w:after="0" w:line="367" w:lineRule="auto"/>
        <w:ind w:left="180" w:right="691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«Робототехника»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соблюдать правила безопасности;</w:t>
      </w:r>
    </w:p>
    <w:p>
      <w:pPr>
        <w:rPr>
          <w:lang w:val="ru-RU"/>
        </w:rPr>
        <w:sectPr>
          <w:pgSz w:w="11900" w:h="16840"/>
          <w:pgMar w:top="298" w:right="634" w:bottom="402" w:left="666" w:header="720" w:footer="720" w:gutter="0"/>
          <w:cols w:equalWidth="0" w:num="1">
            <w:col w:w="10600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41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классифицировать и характеризовать роботов по видам и назначению;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знать и уметь применять основные законы робототехники;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конструировать и программировать движущиеся модели;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получить возможность сформировать навыки моделирования машин и механизмов с помощью робототехнического конструктора;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навыками моделирования машин и механизмов с помощью робототехнического конструктора;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tabs>
          <w:tab w:val="left" w:pos="180"/>
        </w:tabs>
        <w:autoSpaceDE w:val="0"/>
        <w:autoSpaceDN w:val="0"/>
        <w:spacing w:before="670" w:after="0" w:line="46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«Животноводство»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правила безопасности;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основные направления животноводства;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особенности основных видов сельскохозяйственных животных своего региона;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описывать полный технологический цикл получения продукции животноводства своего региона;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называть виды сельскохозяйственных животных, характерных для данного региона;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условия содержания животных в различных условиях;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навыками оказания первой помощи заболевшим или пораненным животным;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способы переработки и хранения продукции животноводства;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пути цифровизации животноводческого производства;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получить возможность узнать особенности сельскохозяйственного производства;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мир профессий, связанных с животноводством, их востребованность на рынке труда.</w:t>
      </w:r>
    </w:p>
    <w:p>
      <w:pPr>
        <w:autoSpaceDE w:val="0"/>
        <w:autoSpaceDN w:val="0"/>
        <w:spacing w:before="670" w:after="0" w:line="434" w:lineRule="auto"/>
        <w:ind w:left="180" w:right="2448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Модуль «Растениеводство»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правила безопасности;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организовывать рабочее место в соответствии с требованиями безопасности; характеризовать основные направления растениеводства;</w:t>
      </w:r>
    </w:p>
    <w:p>
      <w:pPr>
        <w:rPr>
          <w:lang w:val="ru-RU"/>
        </w:rPr>
        <w:sectPr>
          <w:pgSz w:w="11900" w:h="16840"/>
          <w:pgMar w:top="298" w:right="664" w:bottom="332" w:left="666" w:header="720" w:footer="720" w:gutter="0"/>
          <w:cols w:equalWidth="0" w:num="1">
            <w:col w:w="10570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tbl>
      <w:tblPr>
        <w:tblStyle w:val="12"/>
        <w:tblW w:w="0" w:type="auto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200"/>
        <w:gridCol w:w="2140"/>
        <w:gridCol w:w="880"/>
        <w:gridCol w:w="1480"/>
        <w:gridCol w:w="1340"/>
        <w:gridCol w:w="2060"/>
      </w:tblGrid>
      <w:tr>
        <w:trPr>
          <w:trHeight w:val="302" w:hRule="exact"/>
        </w:trPr>
        <w:tc>
          <w:tcPr>
            <w:tcW w:w="13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описывать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полный </w:t>
            </w:r>
          </w:p>
        </w:tc>
        <w:tc>
          <w:tcPr>
            <w:tcW w:w="21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технологический </w:t>
            </w:r>
          </w:p>
        </w:tc>
        <w:tc>
          <w:tcPr>
            <w:tcW w:w="8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цикл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получения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наиболее </w:t>
            </w:r>
          </w:p>
        </w:tc>
        <w:tc>
          <w:tcPr>
            <w:tcW w:w="2060" w:type="dxa"/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after="0" w:line="230" w:lineRule="auto"/>
              <w:ind w:left="1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распространённой</w:t>
            </w:r>
          </w:p>
        </w:tc>
      </w:tr>
    </w:tbl>
    <w:p>
      <w:pPr>
        <w:tabs>
          <w:tab w:val="left" w:pos="180"/>
        </w:tabs>
        <w:autoSpaceDE w:val="0"/>
        <w:autoSpaceDN w:val="0"/>
        <w:spacing w:before="34" w:after="0" w:line="456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растениеводческой продукции своего региона;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виды и свойства почв данного региона;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назвать ручные и механизированные инструменты обработки почвы;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классифицировать культурные растения по различным основаниям;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называть полезные дикорастущие растения и знать их свойства;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назвать опасные для человека дикорастущие растения;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называть полезные для человека грибы;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называть опасные для человека грибы;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методами сбора, переработки и хранения полезных дикорастущих растений и их плодов;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методами сбора, переработки и хранения полезных для человека грибов;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основные направления цифровизации и роботизации в растениеводстве;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получить возможность научиться использовать цифровые устройства и программные сервисы в технологии растениеводства;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мир профессий, связанных с растениеводством, их востребованность на рынке труда.</w:t>
      </w:r>
    </w:p>
    <w:p>
      <w:pPr>
        <w:rPr>
          <w:lang w:val="ru-RU"/>
        </w:rPr>
        <w:sectPr>
          <w:pgSz w:w="11900" w:h="16840"/>
          <w:pgMar w:top="298" w:right="668" w:bottom="1440" w:left="666" w:header="720" w:footer="720" w:gutter="0"/>
          <w:cols w:equalWidth="0" w:num="1">
            <w:col w:w="10566"/>
          </w:cols>
          <w:docGrid w:linePitch="360" w:charSpace="0"/>
        </w:sectPr>
      </w:pPr>
    </w:p>
    <w:p>
      <w:pPr>
        <w:autoSpaceDE w:val="0"/>
        <w:autoSpaceDN w:val="0"/>
        <w:spacing w:after="64" w:line="220" w:lineRule="exact"/>
        <w:rPr>
          <w:lang w:val="ru-RU"/>
        </w:rPr>
      </w:pPr>
    </w:p>
    <w:p>
      <w:pPr>
        <w:autoSpaceDE w:val="0"/>
        <w:autoSpaceDN w:val="0"/>
        <w:spacing w:after="258" w:line="233" w:lineRule="auto"/>
      </w:pPr>
      <w:r>
        <w:rPr>
          <w:rFonts w:ascii="Times New Roman" w:hAnsi="Times New Roman" w:eastAsia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270"/>
        <w:gridCol w:w="528"/>
        <w:gridCol w:w="1104"/>
        <w:gridCol w:w="1142"/>
        <w:gridCol w:w="864"/>
        <w:gridCol w:w="4178"/>
        <w:gridCol w:w="1236"/>
        <w:gridCol w:w="3784"/>
      </w:tblGrid>
      <w:tr>
        <w:trPr>
          <w:trHeight w:val="348" w:hRule="exact"/>
        </w:trPr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1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>
        <w:trPr>
          <w:trHeight w:val="540" w:hRule="exact"/>
        </w:trPr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45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01.09.2022 15.09.2022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5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познавательную и преобразовательную деятельность человека;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познавательную и преобразовательную деятельность человека;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выделять простейшие элементы различных моделей;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https://resh.edu.ru/subject/lesson/675/;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https://resh.edu.ru/subject/lesson/663/; https://иванов-ам.рф/technology_gloz_05/technology_gloz_05_01.html; https://resh.edu.ru/subject/lesson/665/</w:t>
            </w:r>
          </w:p>
        </w:tc>
      </w:tr>
      <w:tr>
        <w:trPr>
          <w:trHeight w:val="1308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16.09.2022 30.09.2022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изображать графически простейшую схему машины или механизма, в том числе с обратной связью;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описывать способы преобразования движения из одного вида в другой;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resh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subject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lesson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/7558/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main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/314304/;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resh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subject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lesson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/7560/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main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/256998/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3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310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06.10.2022 13.10.2022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называть основные виды деятельности в процессе создания технологии;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назначение технологии;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читать (изображать) графическую структуру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технологической цепочки;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 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rPr>
          <w:trHeight w:val="2460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14.10.2022 31.01.2023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ткани и области её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древесины и области её использования;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металлов и области их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использования;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металлические детали машин и механизмов; сравнивать свойства бумаги, ткани, дерева, металла;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предлагать возможные способы использования древесных отходов;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устный опрос; 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288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resh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uchi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foxford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Трудовые действия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как основные слагаемые технологии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02.02.2023 09.02.2023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измерительные инструменты;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трудовые действия, необходимые при обработке данного материала;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выбирать масштаб измерения, адекватный поставленной задаче;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оценивать погрешность измерения;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осуществлять измерение с помощью конкретного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измерительного инструмента;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конструировать технологические операции по обработке данного материала из трудовых действий;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288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resh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edu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uchi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foxford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</w:p>
        </w:tc>
      </w:tr>
    </w:tbl>
    <w:p>
      <w:pPr>
        <w:autoSpaceDE w:val="0"/>
        <w:autoSpaceDN w:val="0"/>
        <w:spacing w:after="0" w:line="14" w:lineRule="exact"/>
        <w:rPr>
          <w:lang w:val="ru-RU"/>
        </w:rPr>
      </w:pPr>
    </w:p>
    <w:p>
      <w:pPr>
        <w:rPr>
          <w:lang w:val="ru-RU"/>
        </w:rPr>
        <w:sectPr>
          <w:pgSz w:w="16840" w:h="11900" w:orient="landscape"/>
          <w:pgMar w:top="322" w:right="666" w:bottom="282" w:left="640" w:header="720" w:footer="720" w:gutter="0"/>
          <w:cols w:equalWidth="0" w:num="1">
            <w:col w:w="15852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270"/>
        <w:gridCol w:w="528"/>
        <w:gridCol w:w="1104"/>
        <w:gridCol w:w="1142"/>
        <w:gridCol w:w="864"/>
        <w:gridCol w:w="4178"/>
        <w:gridCol w:w="1236"/>
        <w:gridCol w:w="3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16.02.2023 23.03.2023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оценивать эффективность использования данного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инструмента;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выбирать инструменты, необходимые для изготовления данного изделия;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44</w:t>
            </w:r>
          </w:p>
        </w:tc>
        <w:tc>
          <w:tcPr>
            <w:tcW w:w="123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 Робототехника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06.04.2023 13.04.2023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выделять алгоритмы среди других предписаний; формулировать свойства алгоритмов;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называть основное свойство алгоритма.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Роботы: конструирование и управление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20.04.2023 27.04.2023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описывать способы преобразования движения из одного вида в другой; называть способы передачи движения с заданными усилиями и скоростями; называть основные детали конструктора и знать их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назначение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3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Модуль 4.</w:t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 xml:space="preserve"> Животноводство.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Элементы технологии выращивания сельскохозяйственных животных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Приручение животных как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фактор развития человеческой цивилизации.</w:t>
            </w:r>
          </w:p>
          <w:p>
            <w:pPr>
              <w:autoSpaceDE w:val="0"/>
              <w:autoSpaceDN w:val="0"/>
              <w:spacing w:before="18" w:after="0" w:line="245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Сельскохозяйственные животные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04.05.2023 11.05.2023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направления животноводства; характеризовать особенности основных видов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сельскохозяйственных животных своего региона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50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3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155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Модуль 5.</w:t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 xml:space="preserve"> Растениеводство.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Элементы технологии возделывания сельскохозяйственных культур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Почвы, виды почв, плодородие почв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12.05.2023 18.05.2023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определять виды и сорта сельскохозяйственных культур; соблюдать технологию посева/посадки комнатных или овощных культурных растений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Инструменты обработки почв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19.05.2023 26.05.2023</w:t>
            </w:r>
          </w:p>
        </w:tc>
        <w:tc>
          <w:tcPr>
            <w:tcW w:w="4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называть ручные и механизированные инструменты обработки почвы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3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2880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resh.edu.ru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uchi.ru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foxford.ru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infourok.ru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3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2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2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9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 w:orient="landscape"/>
          <w:pgMar w:top="724" w:right="666" w:bottom="284" w:left="640" w:header="720" w:footer="720" w:gutter="0"/>
          <w:cols w:equalWidth="0" w:num="1">
            <w:col w:w="15450"/>
          </w:cols>
          <w:docGrid w:linePitch="360" w:charSpace="0"/>
        </w:sectPr>
      </w:pPr>
    </w:p>
    <w:p>
      <w:pPr>
        <w:autoSpaceDE w:val="0"/>
        <w:autoSpaceDN w:val="0"/>
        <w:spacing w:after="76" w:line="220" w:lineRule="exact"/>
      </w:pPr>
    </w:p>
    <w:p>
      <w:pPr>
        <w:autoSpaceDE w:val="0"/>
        <w:autoSpaceDN w:val="0"/>
        <w:spacing w:after="280" w:line="230" w:lineRule="auto"/>
      </w:pPr>
      <w:r>
        <w:rPr>
          <w:rFonts w:ascii="Times New Roman" w:hAnsi="Times New Roman" w:eastAsia="Times New Roman"/>
          <w:b/>
          <w:color w:val="000000"/>
          <w:sz w:val="21"/>
        </w:rPr>
        <w:t xml:space="preserve">ПОУРОЧНОЕ ПЛАНИРОВАНИЕ </w:t>
      </w: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262"/>
        <w:gridCol w:w="636"/>
        <w:gridCol w:w="1414"/>
        <w:gridCol w:w="1456"/>
        <w:gridCol w:w="108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4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п/п</w:t>
            </w:r>
          </w:p>
        </w:tc>
        <w:tc>
          <w:tcPr>
            <w:tcW w:w="42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Тема урока</w:t>
            </w:r>
          </w:p>
        </w:tc>
        <w:tc>
          <w:tcPr>
            <w:tcW w:w="35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Количество часов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6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изучения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71" w:lineRule="auto"/>
              <w:ind w:left="62" w:right="288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 xml:space="preserve">Виды,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 xml:space="preserve">формы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контроля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всего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6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контрольные работы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4"/>
            </w:pPr>
            <w:r>
              <w:rPr>
                <w:rFonts w:ascii="Times New Roman" w:hAnsi="Times New Roman" w:eastAsia="Times New Roman"/>
                <w:b/>
                <w:color w:val="000000"/>
                <w:sz w:val="21"/>
              </w:rPr>
              <w:t>практические работы</w:t>
            </w:r>
          </w:p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Потребности и технологии.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Правила поведения в кабинете «Технологии»и мастерских. Практическая работа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«Изучение пирамиды потребностей совре​</w:t>
            </w:r>
            <w:r>
              <w:rPr>
                <w:rFonts w:ascii="DejaVu Serif" w:hAnsi="DejaVu Serif" w:eastAsia="DejaVu Serif"/>
                <w:color w:val="000000"/>
                <w:sz w:val="21"/>
                <w:lang w:val="ru-RU"/>
              </w:rPr>
              <w:t>‐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менного человека».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02.09.2022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Техносфера как среда обитания че​ловека.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9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Категории и типы производства.</w:t>
            </w:r>
          </w:p>
          <w:p>
            <w:pPr>
              <w:autoSpaceDE w:val="0"/>
              <w:autoSpaceDN w:val="0"/>
              <w:spacing w:before="62" w:after="0" w:line="262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Практическая работа «Изучение техносферы региона проживания».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09.09.2022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Производство и техника. Входной контроль.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Контрольная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Материальные техноло​гии. Практическая работа «Составле​ние таблицы/перечня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естествен​ных и искусственных материалов и их основных свойств».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16.09.2022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Когнитивные техноло​гии. Практическая работа «Составле​ние интеллект-карты«Техноло​гия».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3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Проект как форма организации де​ятельности. Мини-проект «Логотип/табличка на учебный кабинет техноло​гии».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23.09.2022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136" w:hanging="13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9.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71" w:lineRule="auto"/>
              <w:ind w:left="62" w:right="144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Основные элементы структуры технологии: действия, операции, этапы.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Техно​логическая карта.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30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.09.2022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62" w:lineRule="auto"/>
              <w:ind w:right="576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Устный опрос;</w:t>
            </w:r>
          </w:p>
        </w:tc>
      </w:tr>
      <w:tr>
        <w:trPr>
          <w:trHeight w:val="1306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10.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Бумага и её свойства. Практическая работа«Составле​ние технологической карты изго​</w:t>
            </w:r>
            <w:r>
              <w:rPr>
                <w:rFonts w:ascii="DejaVu Serif" w:hAnsi="DejaVu Serif" w:eastAsia="DejaVu Serif"/>
                <w:color w:val="000000"/>
                <w:sz w:val="21"/>
                <w:lang w:val="ru-RU"/>
              </w:rPr>
              <w:t>‐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товления поделки из бумаги».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30.09.2022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129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Натуральные, искусственные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синтетические материалы. Практическая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работа «Определение назначения материала в зависимости от его свойств».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7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.10.2022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136" w:hanging="13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96" w:right="556" w:bottom="820" w:left="654" w:header="720" w:footer="720" w:gutter="0"/>
          <w:cols w:equalWidth="0" w:num="1">
            <w:col w:w="10690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262"/>
        <w:gridCol w:w="636"/>
        <w:gridCol w:w="1414"/>
        <w:gridCol w:w="1456"/>
        <w:gridCol w:w="108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Виды и свойства конструкционных материалов. Практическая работа«Ознакомление с образцами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конструкционных материалов».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07.10.2022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Древесина.  Пиломатериалы. Способы обработки древесины.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.10.2022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Правила безо​пасной работы ручными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инстру​ментами.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Индивидуальный творческий (учебный) проект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14.10.2022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71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Народные промыслы по обработке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древесины: роспись по дереву, резь​ба по дереву.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.10.2022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432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Назначение разметки. Правила разметки заготовок.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Индивидуальный  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21.10.2022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720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Инструменты для пиления загото​вок.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Правила пиления загото​вок.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.11.2022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Организация рабочего места.</w:t>
            </w:r>
          </w:p>
          <w:p>
            <w:pPr>
              <w:autoSpaceDE w:val="0"/>
              <w:autoSpaceDN w:val="0"/>
              <w:spacing w:before="62" w:after="0" w:line="262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Индивидуальный  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11.11.2022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19.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Электрифицированный инструмент.  Правила безопасной работы элек​трифицированными инструмента​ми.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.11.2022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20.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16"/>
              </w:tabs>
              <w:autoSpaceDE w:val="0"/>
              <w:autoSpaceDN w:val="0"/>
              <w:spacing w:before="86" w:after="0" w:line="262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Декорирование древеси​ны. Индивидуальный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18.11.2022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Приёмы то​нирования и лакирования изде​лий. Защитная и декоративная от​делка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поверхности изделий.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.11.2022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Качество изделия. Индивидуальный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25.11.2022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Оформление проектной документа​ции.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.12.2022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right="576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432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Профессии, связанные с производством и обра​боткой древесины.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Защита проекта.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02.12.2022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136" w:hanging="13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Основы рационального питания.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9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.12.2022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56" w:bottom="580" w:left="654" w:header="720" w:footer="720" w:gutter="0"/>
          <w:cols w:equalWidth="0" w:num="1">
            <w:col w:w="10690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262"/>
        <w:gridCol w:w="636"/>
        <w:gridCol w:w="1414"/>
        <w:gridCol w:w="1456"/>
        <w:gridCol w:w="108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Технология приготов​ления пищи.</w:t>
            </w:r>
          </w:p>
          <w:p>
            <w:pPr>
              <w:autoSpaceDE w:val="0"/>
              <w:autoSpaceDN w:val="0"/>
              <w:spacing w:before="62" w:after="0" w:line="262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Индивидуальный       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09.12.2022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Кулинария.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.12.2022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81" w:lineRule="auto"/>
              <w:ind w:left="62" w:right="144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Кухня, са​нитарно-гигиенические требования к помещению кухни. Инструктаж по технике безопасности при проведении кулинарных работ.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Индивидуальный    творческий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16.12.2022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29.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1008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Этикет, правила серви​ровки стола.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Промежуточный контроль.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3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.12.2022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Контрольная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30.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432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Профессии, связанные с производ​ством и обработкой пищевых про​дуктов. 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Защита проекта.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28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23.12.2022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8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Текстильные материалы, получение свойства.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3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.01.2023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Ткани, ткацкие перепле​тения.</w:t>
            </w:r>
          </w:p>
          <w:p>
            <w:pPr>
              <w:autoSpaceDE w:val="0"/>
              <w:autoSpaceDN w:val="0"/>
              <w:spacing w:before="62" w:after="0" w:line="262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Индивидуальный  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13.01.2023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62" w:lineRule="auto"/>
              <w:ind w:left="6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Швейная машина, её устройство.  Правила безопасной работы на швейной ма​шине.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20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.01.2023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Виды ручных и машинных швов.</w:t>
            </w:r>
          </w:p>
          <w:p>
            <w:pPr>
              <w:autoSpaceDE w:val="0"/>
              <w:autoSpaceDN w:val="0"/>
              <w:spacing w:before="62" w:after="0" w:line="262" w:lineRule="auto"/>
              <w:ind w:left="62" w:right="43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Индивидуальный  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20.01.2023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Конструирование швейных изде​лий.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7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.01.2023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62" w:lineRule="auto"/>
              <w:ind w:right="576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720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Технологическая карта изготовле​ния швейного изделия.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Индивидуальный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27.01.2023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Чертёж выкроек швей​ного изделия.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3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.02.2023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16"/>
              </w:tabs>
              <w:autoSpaceDE w:val="0"/>
              <w:autoSpaceDN w:val="0"/>
              <w:spacing w:before="86" w:after="0" w:line="262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Раскрой швейного изделия. Индивидуальный  творческий (учебный) проект.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03.02.2023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136" w:hanging="13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39.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64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Ручные и машинные швы. Швейные машин​</w:t>
            </w:r>
            <w:r>
              <w:rPr>
                <w:rFonts w:ascii="DejaVu Serif" w:hAnsi="DejaVu Serif" w:eastAsia="DejaVu Serif"/>
                <w:color w:val="000000"/>
                <w:sz w:val="21"/>
                <w:lang w:val="ru-RU"/>
              </w:rPr>
              <w:t>‐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ные работы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10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.02.2023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56" w:bottom="574" w:left="654" w:header="720" w:footer="720" w:gutter="0"/>
          <w:cols w:equalWidth="0" w:num="1">
            <w:col w:w="10690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262"/>
        <w:gridCol w:w="636"/>
        <w:gridCol w:w="1414"/>
        <w:gridCol w:w="1456"/>
        <w:gridCol w:w="108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40.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288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Оценка качества изготов​ления проектного швей​ного изделия.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Защита проекта.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10.02.2023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Трудовые действия как основные слагаемые технологии.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7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.02.2023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Измерение и счёт как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универсальные трудовые действия. Общность и различие действий с различными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материалами и пищевыми продуктами.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17.02.2023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Инструменты для работы с бумагой. Инструменты для работы с тканью.</w:t>
            </w:r>
          </w:p>
          <w:p>
            <w:pPr>
              <w:autoSpaceDE w:val="0"/>
              <w:autoSpaceDN w:val="0"/>
              <w:spacing w:before="62" w:after="0" w:line="262" w:lineRule="auto"/>
              <w:ind w:left="6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Групповой проект "Правила безопасной работы".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3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.03.2023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71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Инструменты для работы с древесиной. Инструменты для работы с металлом.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Защита проекта.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03.03.2023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Основы графической грамоты.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10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.03.2023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Гра​фические материалы и инструмен​ты. Практическая работа «Чтение графических изображений».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10.03.2023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Графические изображения.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7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.03.2023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71" w:lineRule="auto"/>
              <w:ind w:left="6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Требования к выполнению графических изображений. Практическая работа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«Выполне​ние эскиза изделия».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17.03.2023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49.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Основные элементы графических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изображений: точка, линия, кон​тур, буквы и цифры, условные зна​ки.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7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50.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288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Правила черчения. Практическая работа«Черчение линий.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Выполнение чертёжного шрифта».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07.04.2023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136" w:hanging="13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71" w:lineRule="auto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Правила построения чертежей: рамка,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основная надпись, масштаб, виды, нанесение размеров.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Чтение чертежа. Практическая работа«Черчение рамки».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14.04.2023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Алгоритмы и первоначальные представления о технологии.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56" w:bottom="412" w:left="654" w:header="720" w:footer="720" w:gutter="0"/>
          <w:cols w:equalWidth="0" w:num="1">
            <w:col w:w="10690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262"/>
        <w:gridCol w:w="636"/>
        <w:gridCol w:w="1414"/>
        <w:gridCol w:w="1456"/>
        <w:gridCol w:w="108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71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Свой​ства алгоритмов, основное свойство алгоритма, исполнители алгорит​мов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(человек, робот).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21.04.2023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rPr>
          <w:trHeight w:val="72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Алгоритмы и базовые алгоритмиче​ские структуры.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64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. Блок-схемы. Практическая работа «Реализа​</w:t>
            </w:r>
            <w:r>
              <w:rPr>
                <w:rFonts w:ascii="DejaVu Serif" w:hAnsi="DejaVu Serif" w:eastAsia="DejaVu Serif"/>
                <w:color w:val="000000"/>
                <w:sz w:val="21"/>
                <w:lang w:val="ru-RU"/>
              </w:rPr>
              <w:t>‐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ция простейших алгоритмов».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28.04.2023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Роботы как исполните​ли.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71" w:lineRule="auto"/>
              <w:ind w:left="6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.Простейшие механиче​ские роботы-исполните​ли. Практическая работа«Изучение особенностей робота».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05.05.2023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59.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Робототехнический кон​структор. Детали конструкторов. 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60.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Роботы: конструирова​ние и управление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12.05.2023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61.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115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Животноводство и материальные потребности человека.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9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62.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71" w:lineRule="auto"/>
              <w:ind w:left="6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Сельскохозяйственные животные и животноводство. Практическая работа«Профессии и производство».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63.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Животные — помощники человека.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19.05.2023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64.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Животные на службе безопасности жизни человека. Практическая работа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«Сельскохозяйственные животные в личных подсобных хозяйствах».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опрос;</w:t>
            </w:r>
          </w:p>
        </w:tc>
      </w:tr>
      <w:tr>
        <w:trPr>
          <w:trHeight w:val="1310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65.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864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Почвы, виды почв, плодородие почв.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Итоговый контроль.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.05.2023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/>
              <w:ind w:left="62" w:right="14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66.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Общая характеристика и классификация культурных растений.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right="576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Устный опрос;</w:t>
            </w:r>
          </w:p>
        </w:tc>
      </w:tr>
      <w:tr>
        <w:trPr>
          <w:trHeight w:val="724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67.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Инструменты обработки почв. Правила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безопасной работы на пришкольном участке.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1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26.05.2023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right="576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 xml:space="preserve"> Устный опрос;</w:t>
            </w:r>
          </w:p>
        </w:tc>
      </w:tr>
      <w:tr>
        <w:trPr>
          <w:trHeight w:val="722" w:hRule="exac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68.</w:t>
            </w:r>
          </w:p>
        </w:tc>
        <w:tc>
          <w:tcPr>
            <w:tcW w:w="4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Исследования культурных растений или опыты с ними.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 xml:space="preserve"> 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6" w:after="0" w:line="262" w:lineRule="auto"/>
              <w:ind w:left="62" w:right="57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Устный опрос;</w:t>
            </w:r>
          </w:p>
        </w:tc>
      </w:tr>
      <w:tr>
        <w:trPr>
          <w:trHeight w:val="702" w:hRule="exact"/>
        </w:trPr>
        <w:tc>
          <w:tcPr>
            <w:tcW w:w="4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62" w:lineRule="auto"/>
              <w:ind w:left="64" w:right="129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ОБЩЕЕ КОЛИЧЕСТВО ЧАСОВ ПО ПРОГРАММЕ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1"/>
                <w:lang w:val="ru-RU"/>
              </w:rPr>
              <w:t>4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6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4" w:after="0" w:line="230" w:lineRule="auto"/>
              <w:ind w:left="64"/>
            </w:pPr>
            <w:r>
              <w:rPr>
                <w:rFonts w:ascii="Times New Roman" w:hAnsi="Times New Roman" w:eastAsia="Times New Roman"/>
                <w:color w:val="000000"/>
                <w:sz w:val="21"/>
              </w:rPr>
              <w:t>33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56" w:bottom="620" w:left="654" w:header="720" w:footer="720" w:gutter="0"/>
          <w:cols w:equalWidth="0" w:num="1">
            <w:col w:w="10690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E w:val="0"/>
        <w:autoSpaceDN w:val="0"/>
        <w:spacing w:before="346"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>ОБЯЗАТЕЛЬНЫЕ УЧЕБНЫЕ МАТЕРИАЛЫ ДЛЯ УЧЕНИКА</w:t>
      </w:r>
    </w:p>
    <w:p>
      <w:pPr>
        <w:autoSpaceDE w:val="0"/>
        <w:autoSpaceDN w:val="0"/>
        <w:spacing w:before="166" w:after="0" w:line="281" w:lineRule="auto"/>
        <w:ind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Технология. 5 класс/Казакевич В.М., Пичугина Г.В., Семёнова Г.Ю. и другие; под редакцией Казакевича В.М., Акционерное общество «Издательство «Просвещение»;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Технология. Сельскохозяйственный труд (для обучающихся с интеллектуальными нарушениями). 5 класс/Ковалёва Е.А., Акционерное общество «Издательство «Просвещение»;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Введите свой вариант: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autoSpaceDE w:val="0"/>
        <w:autoSpaceDN w:val="0"/>
        <w:spacing w:before="168" w:after="0" w:line="288" w:lineRule="auto"/>
        <w:ind w:right="273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rosuchebnik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material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metodicheskaya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pomoshch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uchitelyu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tekhnologii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uchportal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load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/107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umc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ucoz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com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index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uchitelju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_</w:t>
      </w:r>
      <w:r>
        <w:rPr>
          <w:rFonts w:ascii="Times New Roman" w:hAnsi="Times New Roman" w:eastAsia="Times New Roman"/>
          <w:color w:val="000000"/>
          <w:sz w:val="24"/>
        </w:rPr>
        <w:t>tekhnologii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/0-12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uchportal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load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/47-2-2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school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collection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edu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um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razum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load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uchebnye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_</w:t>
      </w:r>
      <w:r>
        <w:rPr>
          <w:rFonts w:ascii="Times New Roman" w:hAnsi="Times New Roman" w:eastAsia="Times New Roman"/>
          <w:color w:val="000000"/>
          <w:sz w:val="24"/>
        </w:rPr>
        <w:t>prezentacii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nachalnaja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_</w:t>
      </w:r>
      <w:r>
        <w:rPr>
          <w:rFonts w:ascii="Times New Roman" w:hAnsi="Times New Roman" w:eastAsia="Times New Roman"/>
          <w:color w:val="000000"/>
          <w:sz w:val="24"/>
        </w:rPr>
        <w:t>shkola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/18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internet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chgk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info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vbg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/~</w:t>
      </w:r>
      <w:r>
        <w:rPr>
          <w:rFonts w:ascii="Times New Roman" w:hAnsi="Times New Roman" w:eastAsia="Times New Roman"/>
          <w:color w:val="000000"/>
          <w:sz w:val="24"/>
        </w:rPr>
        <w:t>kvint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im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htm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resh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edu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uchi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foxford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infourok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autoSpaceDE w:val="0"/>
        <w:autoSpaceDN w:val="0"/>
        <w:spacing w:before="166" w:after="0" w:line="288" w:lineRule="auto"/>
        <w:ind w:right="187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school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collection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edu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catalog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rubr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/7</w:t>
      </w:r>
      <w:r>
        <w:rPr>
          <w:rFonts w:ascii="Times New Roman" w:hAnsi="Times New Roman" w:eastAsia="Times New Roman"/>
          <w:color w:val="000000"/>
          <w:sz w:val="24"/>
        </w:rPr>
        <w:t>ed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38401-26</w:t>
      </w:r>
      <w:r>
        <w:rPr>
          <w:rFonts w:ascii="Times New Roman" w:hAnsi="Times New Roman" w:eastAsia="Times New Roman"/>
          <w:color w:val="000000"/>
          <w:sz w:val="24"/>
        </w:rPr>
        <w:t>b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8-11</w:t>
      </w:r>
      <w:r>
        <w:rPr>
          <w:rFonts w:ascii="Times New Roman" w:hAnsi="Times New Roman" w:eastAsia="Times New Roman"/>
          <w:color w:val="000000"/>
          <w:sz w:val="24"/>
        </w:rPr>
        <w:t>da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-8</w:t>
      </w:r>
      <w:r>
        <w:rPr>
          <w:rFonts w:ascii="Times New Roman" w:hAnsi="Times New Roman" w:eastAsia="Times New Roman"/>
          <w:color w:val="000000"/>
          <w:sz w:val="24"/>
        </w:rPr>
        <w:t>cd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6-0800200</w:t>
      </w:r>
      <w:r>
        <w:rPr>
          <w:rFonts w:ascii="Times New Roman" w:hAnsi="Times New Roman" w:eastAsia="Times New Roman"/>
          <w:color w:val="000000"/>
          <w:sz w:val="24"/>
        </w:rPr>
        <w:t>c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9</w:t>
      </w:r>
      <w:r>
        <w:rPr>
          <w:rFonts w:ascii="Times New Roman" w:hAnsi="Times New Roman" w:eastAsia="Times New Roman"/>
          <w:color w:val="000000"/>
          <w:sz w:val="24"/>
        </w:rPr>
        <w:t>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66/36/ </w:t>
      </w: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lbz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metodist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authors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technologia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/3/</w:t>
      </w:r>
      <w:r>
        <w:rPr>
          <w:rFonts w:ascii="Times New Roman" w:hAnsi="Times New Roman" w:eastAsia="Times New Roman"/>
          <w:color w:val="000000"/>
          <w:sz w:val="24"/>
        </w:rPr>
        <w:t>eor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technology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php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window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edu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technicamolodezhi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autodesk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adsk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servlet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home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?</w:t>
      </w:r>
      <w:r>
        <w:rPr>
          <w:rFonts w:ascii="Times New Roman" w:hAnsi="Times New Roman" w:eastAsia="Times New Roman"/>
          <w:color w:val="000000"/>
          <w:sz w:val="24"/>
        </w:rPr>
        <w:t>siteID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=871736&amp;</w:t>
      </w:r>
      <w:r>
        <w:rPr>
          <w:rFonts w:ascii="Times New Roman" w:hAnsi="Times New Roman" w:eastAsia="Times New Roman"/>
          <w:color w:val="000000"/>
          <w:sz w:val="24"/>
        </w:rPr>
        <w:t>id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=1096170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ascon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uchportal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load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/47-2-2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school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collection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edu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um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razum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load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uchebnye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_</w:t>
      </w:r>
      <w:r>
        <w:rPr>
          <w:rFonts w:ascii="Times New Roman" w:hAnsi="Times New Roman" w:eastAsia="Times New Roman"/>
          <w:color w:val="000000"/>
          <w:sz w:val="24"/>
        </w:rPr>
        <w:t>prezentacii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nachalnaja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_</w:t>
      </w:r>
      <w:r>
        <w:rPr>
          <w:rFonts w:ascii="Times New Roman" w:hAnsi="Times New Roman" w:eastAsia="Times New Roman"/>
          <w:color w:val="000000"/>
          <w:sz w:val="24"/>
        </w:rPr>
        <w:t>shkola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/18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internet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chgk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info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www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vbg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/~</w:t>
      </w:r>
      <w:r>
        <w:rPr>
          <w:rFonts w:ascii="Times New Roman" w:hAnsi="Times New Roman" w:eastAsia="Times New Roman"/>
          <w:color w:val="000000"/>
          <w:sz w:val="24"/>
        </w:rPr>
        <w:t>kvint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im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htm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resh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edu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uchi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foxford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infourok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</w:p>
    <w:p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autoSpaceDE w:val="0"/>
        <w:autoSpaceDN w:val="0"/>
        <w:spacing w:before="346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УЧЕБНОЕ ОБОРУДОВАНИЕ</w:t>
      </w:r>
    </w:p>
    <w:p>
      <w:pPr>
        <w:autoSpaceDE w:val="0"/>
        <w:autoSpaceDN w:val="0"/>
        <w:spacing w:before="166" w:after="0" w:line="290" w:lineRule="auto"/>
        <w:ind w:right="316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Таблицы к основным разделам материала, содержащегося в программе Наборы сюжетных (предметных) картинок в соответствии с тематикой Компьютер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Холодильник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Электроплита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Микроволновая печь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Вытяжка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Кухонный комбайн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Чайник электрический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Утюг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Машина швейная электрическая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Машина швейная ручная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Оверлок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"Лен и продукты его переработки"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"Шерсть и продукты ее переработки"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"Хлопок и продукты его переработки"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"Промышленные образцы тканей и ниток"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Коллекция искусственных и синтетических волокон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Доска гладильная напольная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Манекен учебный (размер 44-46)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Комплект инструментов для работы у доски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Ножницы для раскроя ткани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Ножницы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Лупа текстильная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Лекало портновское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Линейка закройщика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Лента сантиметровая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Напёрсток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Ножницы «зигзаг»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Резец портновский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Иглы машинные №70 - 100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Игольница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кухонной посуды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столовой посуды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ножей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половников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Столовые приборы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досок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Доски разделочные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Сковорода блинная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Поднос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Блюдо большое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Ложка - щипцы</w:t>
      </w:r>
    </w:p>
    <w:p>
      <w:pPr>
        <w:rPr>
          <w:lang w:val="ru-RU"/>
        </w:rPr>
        <w:sectPr>
          <w:pgSz w:w="11900" w:h="16840"/>
          <w:pgMar w:top="298" w:right="650" w:bottom="41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90" w:lineRule="auto"/>
        <w:ind w:right="72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Сито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Дуршлаг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Тарелки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Чайная пара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Чайник заварочный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Сахарница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Набор «Скатерть и салфетки»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Тесторезка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Кокотница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Сушилка для посуды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Верстак столярный в комплекте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для выпиливания лобзиком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столярных инструментов школьный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Конструкторы для моделирования простых машин и механизмов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Конструкторы для моделирования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технологических машин и механизмов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Наборы сверл по дереву и металлу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Прибор для выжигания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инструментов для резьбы по дереву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Наборы контрольно-измерительных и разметочных инструментов по дереву и металлу Стусло поворотное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Струбцина металлическая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Колода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Верстак слесарный в комплекте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слесарных инструментов школьный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напильников школьный: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резьбонарезного инструмента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Набор обжимок, поддержек, натяжек для клепки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Ножницы по металлу рычажные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Печь муфельная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Приспособление гибочное для работы с листовым металлом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Наковальня 30кг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Электроинструменты и оборудование для заточки инструментов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Электроинструменты и оборудование для сверления отверстий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Электроинструменты и оборудование для точения заготовок из дерева и металла Электроинструменты и оборудование для фрезерования заготовок из дерева и металла Электроинструменты и оборудование для шлифования поверхностей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Электроинструменты и оборудование для заготовки материалов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(роспуск, фугование)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Лабораторный электрощит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Устройство защитного отключения электрооборудования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Комплект инструментов для санитарно- технических работ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Комплект инструментов для ремонтно-отделочных работ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Комплект вспомогательного оборудования для ремонтно- отделочных работ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Сантехнические установочные изделия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Комплект бытовых приборов и оборудования для ухода за жилищем, одеждой и обувью</w:t>
      </w:r>
    </w:p>
    <w:p>
      <w:pPr>
        <w:rPr>
          <w:lang w:val="ru-RU"/>
        </w:rPr>
        <w:sectPr>
          <w:pgSz w:w="11900" w:h="16840"/>
          <w:pgMar w:top="286" w:right="1440" w:bottom="438" w:left="666" w:header="720" w:footer="720" w:gutter="0"/>
          <w:cols w:equalWidth="0" w:num="1">
            <w:col w:w="9794"/>
          </w:cols>
          <w:docGrid w:linePitch="360" w:charSpace="0"/>
        </w:sectPr>
      </w:pPr>
    </w:p>
    <w:p>
      <w:pPr>
        <w:autoSpaceDE w:val="0"/>
        <w:autoSpaceDN w:val="0"/>
        <w:spacing w:after="174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Классная магнитная доска.</w:t>
      </w:r>
    </w:p>
    <w:p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Настенная доска с приспособлением для крепления картинок.</w:t>
      </w:r>
    </w:p>
    <w:p>
      <w:pPr>
        <w:autoSpaceDE w:val="0"/>
        <w:autoSpaceDN w:val="0"/>
        <w:spacing w:before="70" w:after="0" w:line="271" w:lineRule="auto"/>
        <w:ind w:right="230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Колонки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Компьютер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Таблицы к основным разделам материала, содержащегося в программе.</w:t>
      </w:r>
    </w:p>
    <w:p>
      <w:pPr>
        <w:rPr>
          <w:lang w:val="ru-RU"/>
        </w:rPr>
        <w:sectPr>
          <w:pgSz w:w="11900" w:h="16840"/>
          <w:pgMar w:top="394" w:right="1440" w:bottom="1440" w:left="666" w:header="720" w:footer="720" w:gutter="0"/>
          <w:cols w:equalWidth="0" w:num="1">
            <w:col w:w="9794"/>
          </w:cols>
          <w:docGrid w:linePitch="360" w:charSpace="0"/>
        </w:sectPr>
      </w:pPr>
    </w:p>
    <w:p>
      <w:pPr>
        <w:rPr>
          <w:lang w:val="ru-RU"/>
        </w:rPr>
      </w:pPr>
    </w:p>
    <w:sectPr>
      <w:pgSz w:w="11900" w:h="16840"/>
      <w:pgMar w:top="1440" w:right="1440" w:bottom="1440" w:left="1440" w:header="720" w:footer="720" w:gutter="0"/>
      <w:cols w:equalWidth="0" w:num="1">
        <w:col w:w="9794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9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9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8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F1154"/>
    <w:rsid w:val="00326F90"/>
    <w:rsid w:val="0058295F"/>
    <w:rsid w:val="0091738A"/>
    <w:rsid w:val="009A6785"/>
    <w:rsid w:val="00AA1D8D"/>
    <w:rsid w:val="00B47730"/>
    <w:rsid w:val="00CB0664"/>
    <w:rsid w:val="00FC693F"/>
    <w:rsid w:val="1C2902A1"/>
    <w:rsid w:val="4453722A"/>
    <w:rsid w:val="59D4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4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4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53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5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5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56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57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16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17">
    <w:name w:val="Body Text 2"/>
    <w:basedOn w:val="1"/>
    <w:link w:val="48"/>
    <w:unhideWhenUsed/>
    <w:qFormat/>
    <w:uiPriority w:val="99"/>
    <w:pPr>
      <w:spacing w:after="120" w:line="480" w:lineRule="auto"/>
    </w:pPr>
  </w:style>
  <w:style w:type="paragraph" w:styleId="1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List Number 3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20">
    <w:name w:val="header"/>
    <w:basedOn w:val="1"/>
    <w:link w:val="3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1">
    <w:name w:val="Body Text"/>
    <w:basedOn w:val="1"/>
    <w:link w:val="47"/>
    <w:unhideWhenUsed/>
    <w:uiPriority w:val="99"/>
    <w:pPr>
      <w:spacing w:after="120"/>
    </w:pPr>
  </w:style>
  <w:style w:type="paragraph" w:styleId="22">
    <w:name w:val="macro"/>
    <w:link w:val="50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23">
    <w:name w:val="List Bullet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4">
    <w:name w:val="List Bullet 2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5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26">
    <w:name w:val="Title"/>
    <w:basedOn w:val="1"/>
    <w:next w:val="1"/>
    <w:link w:val="44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27">
    <w:name w:val="footer"/>
    <w:basedOn w:val="1"/>
    <w:link w:val="3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8">
    <w:name w:val="List Number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9">
    <w:name w:val="List Number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30">
    <w:name w:val="List"/>
    <w:basedOn w:val="1"/>
    <w:unhideWhenUsed/>
    <w:uiPriority w:val="99"/>
    <w:pPr>
      <w:ind w:left="360" w:hanging="360"/>
      <w:contextualSpacing/>
    </w:pPr>
  </w:style>
  <w:style w:type="paragraph" w:styleId="31">
    <w:name w:val="Body Text 3"/>
    <w:basedOn w:val="1"/>
    <w:link w:val="49"/>
    <w:unhideWhenUsed/>
    <w:uiPriority w:val="99"/>
    <w:pPr>
      <w:spacing w:after="120"/>
    </w:pPr>
    <w:rPr>
      <w:sz w:val="16"/>
      <w:szCs w:val="16"/>
    </w:rPr>
  </w:style>
  <w:style w:type="paragraph" w:styleId="32">
    <w:name w:val="Subtitle"/>
    <w:basedOn w:val="1"/>
    <w:next w:val="1"/>
    <w:link w:val="4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3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4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5">
    <w:name w:val="List 2"/>
    <w:basedOn w:val="1"/>
    <w:unhideWhenUsed/>
    <w:uiPriority w:val="99"/>
    <w:pPr>
      <w:ind w:left="720" w:hanging="360"/>
      <w:contextualSpacing/>
    </w:pPr>
  </w:style>
  <w:style w:type="paragraph" w:styleId="36">
    <w:name w:val="List 3"/>
    <w:basedOn w:val="1"/>
    <w:unhideWhenUsed/>
    <w:qFormat/>
    <w:uiPriority w:val="99"/>
    <w:pPr>
      <w:ind w:left="1080" w:hanging="360"/>
      <w:contextualSpacing/>
    </w:pPr>
  </w:style>
  <w:style w:type="table" w:styleId="37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Верхний колонтитул Знак"/>
    <w:basedOn w:val="11"/>
    <w:link w:val="20"/>
    <w:qFormat/>
    <w:uiPriority w:val="99"/>
  </w:style>
  <w:style w:type="character" w:customStyle="1" w:styleId="39">
    <w:name w:val="Нижний колонтитул Знак"/>
    <w:basedOn w:val="11"/>
    <w:link w:val="27"/>
    <w:qFormat/>
    <w:uiPriority w:val="99"/>
  </w:style>
  <w:style w:type="paragraph" w:styleId="4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41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42">
    <w:name w:val="Заголовок 2 Знак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43">
    <w:name w:val="Заголовок 3 Знак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4">
    <w:name w:val="Название Знак"/>
    <w:basedOn w:val="11"/>
    <w:link w:val="26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45">
    <w:name w:val="Подзаголовок Знак"/>
    <w:basedOn w:val="11"/>
    <w:link w:val="3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46">
    <w:name w:val="List Paragraph"/>
    <w:basedOn w:val="1"/>
    <w:qFormat/>
    <w:uiPriority w:val="34"/>
    <w:pPr>
      <w:ind w:left="720"/>
      <w:contextualSpacing/>
    </w:pPr>
  </w:style>
  <w:style w:type="character" w:customStyle="1" w:styleId="47">
    <w:name w:val="Основной текст Знак"/>
    <w:basedOn w:val="11"/>
    <w:link w:val="21"/>
    <w:qFormat/>
    <w:uiPriority w:val="99"/>
  </w:style>
  <w:style w:type="character" w:customStyle="1" w:styleId="48">
    <w:name w:val="Основной текст 2 Знак"/>
    <w:basedOn w:val="11"/>
    <w:link w:val="17"/>
    <w:uiPriority w:val="99"/>
  </w:style>
  <w:style w:type="character" w:customStyle="1" w:styleId="49">
    <w:name w:val="Основной текст 3 Знак"/>
    <w:basedOn w:val="11"/>
    <w:link w:val="31"/>
    <w:uiPriority w:val="99"/>
    <w:rPr>
      <w:sz w:val="16"/>
      <w:szCs w:val="16"/>
    </w:rPr>
  </w:style>
  <w:style w:type="character" w:customStyle="1" w:styleId="50">
    <w:name w:val="Текст макроса Знак"/>
    <w:basedOn w:val="11"/>
    <w:link w:val="22"/>
    <w:uiPriority w:val="99"/>
    <w:rPr>
      <w:rFonts w:ascii="Courier" w:hAnsi="Courier"/>
      <w:sz w:val="20"/>
      <w:szCs w:val="20"/>
    </w:rPr>
  </w:style>
  <w:style w:type="paragraph" w:styleId="51">
    <w:name w:val="Quote"/>
    <w:basedOn w:val="1"/>
    <w:next w:val="1"/>
    <w:link w:val="5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2">
    <w:name w:val="Цитата 2 Знак"/>
    <w:basedOn w:val="11"/>
    <w:link w:val="51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3">
    <w:name w:val="Заголовок 4 Знак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4">
    <w:name w:val="Заголовок 5 Знак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55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56">
    <w:name w:val="Заголовок 7 Знак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7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58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9">
    <w:name w:val="Intense Quote"/>
    <w:basedOn w:val="1"/>
    <w:next w:val="1"/>
    <w:link w:val="60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0">
    <w:name w:val="Выделенная цитата Знак"/>
    <w:basedOn w:val="11"/>
    <w:link w:val="59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1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62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3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64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5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66">
    <w:name w:val="TOC Heading"/>
    <w:basedOn w:val="2"/>
    <w:next w:val="1"/>
    <w:semiHidden/>
    <w:unhideWhenUsed/>
    <w:qFormat/>
    <w:uiPriority w:val="39"/>
    <w:pPr>
      <w:outlineLvl w:val="9"/>
    </w:pPr>
  </w:style>
  <w:style w:type="table" w:styleId="67">
    <w:name w:val="Light Shading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6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69">
    <w:name w:val="Light Shading Accent 2"/>
    <w:basedOn w:val="1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7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7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73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74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75">
    <w:name w:val="Light List Accent 1"/>
    <w:basedOn w:val="1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76">
    <w:name w:val="Light List Accent 2"/>
    <w:basedOn w:val="1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77">
    <w:name w:val="Light List Accent 3"/>
    <w:basedOn w:val="1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7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8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81">
    <w:name w:val="Light Grid"/>
    <w:basedOn w:val="1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82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83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84">
    <w:name w:val="Light Grid Accent 3"/>
    <w:basedOn w:val="1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5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86">
    <w:name w:val="Light Grid Accent 5"/>
    <w:basedOn w:val="1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87">
    <w:name w:val="Light Grid Accent 6"/>
    <w:basedOn w:val="1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88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9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5">
    <w:name w:val="Medium Shading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6">
    <w:name w:val="Medium Shading 2 Accent 1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10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104">
    <w:name w:val="Medium List 1 Accent 2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105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106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107">
    <w:name w:val="Medium List 1 Accent 5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10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10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0">
    <w:name w:val="Medium List 2 Accent 1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1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2">
    <w:name w:val="Medium List 2 Accent 3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4">
    <w:name w:val="Medium List 2 Accent 5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5">
    <w:name w:val="Medium List 2 Accent 6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17">
    <w:name w:val="Medium Grid 1 Accent 1"/>
    <w:basedOn w:val="1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1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1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20">
    <w:name w:val="Medium Grid 1 Accent 4"/>
    <w:basedOn w:val="1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21">
    <w:name w:val="Medium Grid 1 Accent 5"/>
    <w:basedOn w:val="1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2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12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4">
    <w:name w:val="Medium Grid 2 Accent 1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8">
    <w:name w:val="Medium Grid 2 Accent 5"/>
    <w:basedOn w:val="1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3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3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3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3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3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3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3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3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3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4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4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4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4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4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4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15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15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15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15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15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5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styleId="15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5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6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6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6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6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6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character" w:customStyle="1" w:styleId="165">
    <w:name w:val="Текст выноски Знак"/>
    <w:basedOn w:val="11"/>
    <w:link w:val="15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8D222-AC68-4576-B65C-5A44CB2E44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30</Pages>
  <Words>6818</Words>
  <Characters>38868</Characters>
  <Lines>323</Lines>
  <Paragraphs>91</Paragraphs>
  <TotalTime>0</TotalTime>
  <ScaleCrop>false</ScaleCrop>
  <LinksUpToDate>false</LinksUpToDate>
  <CharactersWithSpaces>45595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2022-10-13T22:32:00Z</dcterms:created>
  <dc:creator>python-docx</dc:creator>
  <dc:description>generated by python-docx</dc:description>
  <cp:lastModifiedBy>user</cp:lastModifiedBy>
  <cp:lastPrinted>2022-10-13T22:28:00Z</cp:lastPrinted>
  <dcterms:modified xsi:type="dcterms:W3CDTF">2022-10-18T12:26:09Z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9CF8C203B8B04A7B9A512DACB67FD8BC</vt:lpwstr>
  </property>
</Properties>
</file>