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leader="underscore" w:pos="1891"/>
        </w:tabs>
        <w:spacing w:after="0"/>
        <w:ind w:left="0"/>
      </w:pPr>
    </w:p>
    <w:p>
      <w:pPr>
        <w:pStyle w:val="5"/>
        <w:tabs>
          <w:tab w:val="left" w:leader="underscore" w:pos="1891"/>
        </w:tabs>
        <w:spacing w:after="0"/>
        <w:ind w:left="0"/>
      </w:pPr>
    </w:p>
    <w:p>
      <w:pPr>
        <w:pStyle w:val="5"/>
        <w:tabs>
          <w:tab w:val="left" w:leader="underscore" w:pos="1891"/>
        </w:tabs>
        <w:spacing w:after="0"/>
        <w:ind w:left="0"/>
        <w:jc w:val="both"/>
        <w:rPr>
          <w:rFonts w:hint="default"/>
          <w:lang w:val="ru-RU"/>
        </w:rPr>
      </w:pPr>
      <w:r>
        <w:rPr>
          <w:rFonts w:hint="default"/>
          <w:lang w:val="ru-RU"/>
        </w:rPr>
        <w:drawing>
          <wp:inline distT="0" distB="0" distL="114300" distR="114300">
            <wp:extent cx="5868035" cy="8070850"/>
            <wp:effectExtent l="0" t="0" r="18415" b="6350"/>
            <wp:docPr id="2" name="Изображение 2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Scan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807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leader="underscore" w:pos="1891"/>
        </w:tabs>
        <w:spacing w:after="0"/>
        <w:ind w:left="0"/>
      </w:pPr>
    </w:p>
    <w:p>
      <w:pPr>
        <w:pStyle w:val="5"/>
        <w:tabs>
          <w:tab w:val="left" w:leader="underscore" w:pos="1891"/>
        </w:tabs>
        <w:spacing w:after="0"/>
        <w:ind w:left="0"/>
      </w:pPr>
    </w:p>
    <w:p>
      <w:pPr>
        <w:pStyle w:val="5"/>
        <w:tabs>
          <w:tab w:val="left" w:leader="underscore" w:pos="1891"/>
        </w:tabs>
        <w:spacing w:after="0"/>
        <w:ind w:left="0"/>
      </w:pPr>
    </w:p>
    <w:p>
      <w:pPr>
        <w:pStyle w:val="5"/>
        <w:tabs>
          <w:tab w:val="left" w:leader="underscore" w:pos="1891"/>
        </w:tabs>
        <w:spacing w:after="0"/>
        <w:ind w:left="0"/>
      </w:pPr>
    </w:p>
    <w:p>
      <w:pPr>
        <w:pStyle w:val="5"/>
        <w:tabs>
          <w:tab w:val="left" w:leader="underscore" w:pos="1891"/>
        </w:tabs>
        <w:spacing w:after="0"/>
        <w:ind w:left="0"/>
      </w:pPr>
    </w:p>
    <w:p>
      <w:pPr>
        <w:pStyle w:val="11"/>
        <w:keepNext/>
        <w:keepLines/>
        <w:numPr>
          <w:ilvl w:val="0"/>
          <w:numId w:val="1"/>
        </w:numPr>
        <w:ind w:left="980" w:firstLine="100"/>
      </w:pPr>
      <w:bookmarkStart w:id="0" w:name="bookmark5"/>
      <w:bookmarkEnd w:id="0"/>
      <w:bookmarkStart w:id="1" w:name="bookmark6"/>
      <w:bookmarkStart w:id="2" w:name="bookmark4"/>
      <w:bookmarkStart w:id="3" w:name="bookmark3"/>
      <w:bookmarkStart w:id="51" w:name="_GoBack"/>
      <w:bookmarkEnd w:id="51"/>
      <w:r>
        <w:t>Планируемые результаты освоения учебного предмета Личностные:</w:t>
      </w:r>
      <w:bookmarkEnd w:id="1"/>
      <w:bookmarkEnd w:id="2"/>
      <w:bookmarkEnd w:id="3"/>
    </w:p>
    <w:p>
      <w:pPr>
        <w:pStyle w:val="13"/>
        <w:numPr>
          <w:ilvl w:val="0"/>
          <w:numId w:val="2"/>
        </w:numPr>
        <w:tabs>
          <w:tab w:val="left" w:pos="731"/>
        </w:tabs>
        <w:spacing w:line="252" w:lineRule="auto"/>
        <w:ind w:left="740" w:hanging="360"/>
        <w:jc w:val="both"/>
      </w:pPr>
      <w:bookmarkStart w:id="4" w:name="bookmark7"/>
      <w:bookmarkEnd w:id="4"/>
      <w:r>
        <w:t>мотивированность на посильное и созидательное участие в жизни общества;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  <w:jc w:val="both"/>
      </w:pPr>
      <w:bookmarkStart w:id="5" w:name="bookmark8"/>
      <w:bookmarkEnd w:id="5"/>
      <w:r>
        <w:t>заинтерисованность не только в личном успехе, но и в благополучии и процветании своей страны;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  <w:jc w:val="both"/>
      </w:pPr>
      <w:bookmarkStart w:id="6" w:name="bookmark9"/>
      <w:bookmarkEnd w:id="6"/>
      <w:r>
        <w:t>ценностные ориентиры, основанные на идеях патриотизма, любви и уважения к Отечеству;</w:t>
      </w:r>
    </w:p>
    <w:p>
      <w:pPr>
        <w:pStyle w:val="13"/>
        <w:numPr>
          <w:ilvl w:val="0"/>
          <w:numId w:val="2"/>
        </w:numPr>
        <w:tabs>
          <w:tab w:val="left" w:pos="731"/>
        </w:tabs>
        <w:spacing w:line="252" w:lineRule="auto"/>
        <w:ind w:left="740" w:hanging="360"/>
        <w:jc w:val="both"/>
      </w:pPr>
      <w:bookmarkStart w:id="7" w:name="bookmark10"/>
      <w:bookmarkEnd w:id="7"/>
      <w:r>
        <w:t>необходимости поддержания гражданского мира и согласия; отношении к человеку, его правам и свободам как высшей ценности;</w:t>
      </w:r>
    </w:p>
    <w:p>
      <w:pPr>
        <w:pStyle w:val="13"/>
        <w:numPr>
          <w:ilvl w:val="0"/>
          <w:numId w:val="2"/>
        </w:numPr>
        <w:tabs>
          <w:tab w:val="left" w:pos="731"/>
        </w:tabs>
        <w:spacing w:line="252" w:lineRule="auto"/>
        <w:ind w:left="740" w:hanging="360"/>
        <w:jc w:val="both"/>
      </w:pPr>
      <w:bookmarkStart w:id="8" w:name="bookmark11"/>
      <w:bookmarkEnd w:id="8"/>
      <w:r>
        <w:t>стремление к укреплению исторически сложившегося государственного единства;</w:t>
      </w:r>
    </w:p>
    <w:p>
      <w:pPr>
        <w:pStyle w:val="13"/>
        <w:numPr>
          <w:ilvl w:val="0"/>
          <w:numId w:val="2"/>
        </w:numPr>
        <w:tabs>
          <w:tab w:val="left" w:pos="731"/>
        </w:tabs>
        <w:spacing w:after="320"/>
        <w:ind w:left="740" w:hanging="360"/>
        <w:jc w:val="both"/>
      </w:pPr>
      <w:bookmarkStart w:id="9" w:name="bookmark12"/>
      <w:bookmarkEnd w:id="9"/>
      <w:r>
        <w:t>признании равноправия народов, единства разнообразных культур; убежденности в важности для общества семьи и семейных традиций; осознании своей ответственности за страну перед нынешними и грядущими поколениями.</w:t>
      </w:r>
    </w:p>
    <w:p>
      <w:pPr>
        <w:pStyle w:val="11"/>
        <w:keepNext/>
        <w:keepLines/>
        <w:ind w:left="1080"/>
      </w:pPr>
      <w:bookmarkStart w:id="10" w:name="bookmark15"/>
      <w:r>
        <w:t>Метапредметные:</w:t>
      </w:r>
      <w:bookmarkEnd w:id="10"/>
    </w:p>
    <w:p>
      <w:pPr>
        <w:pStyle w:val="11"/>
        <w:keepNext/>
        <w:keepLines/>
        <w:ind w:left="0"/>
      </w:pPr>
      <w:bookmarkStart w:id="11" w:name="bookmark13"/>
      <w:bookmarkStart w:id="12" w:name="bookmark14"/>
      <w:bookmarkStart w:id="13" w:name="bookmark16"/>
      <w:r>
        <w:rPr>
          <w:u w:val="single"/>
        </w:rPr>
        <w:t>Регулятивные УУД:</w:t>
      </w:r>
      <w:bookmarkEnd w:id="11"/>
      <w:bookmarkEnd w:id="12"/>
      <w:bookmarkEnd w:id="13"/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  <w:jc w:val="both"/>
      </w:pPr>
      <w:bookmarkStart w:id="14" w:name="bookmark17"/>
      <w:bookmarkEnd w:id="14"/>
      <w:r>
        <w:t>умение сознательно организовывать свою познавательную деятельность (от постановки цели до получения и оценки результата);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</w:pPr>
      <w:bookmarkStart w:id="15" w:name="bookmark18"/>
      <w:bookmarkEnd w:id="15"/>
      <w:r>
        <w:t>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</w:pPr>
      <w:bookmarkStart w:id="16" w:name="bookmark19"/>
      <w:bookmarkEnd w:id="16"/>
      <w:r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</w:pPr>
      <w:bookmarkStart w:id="17" w:name="bookmark20"/>
      <w:bookmarkEnd w:id="17"/>
      <w:r>
        <w:t>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</w:pPr>
      <w:bookmarkStart w:id="18" w:name="bookmark21"/>
      <w:bookmarkEnd w:id="18"/>
      <w:r>
        <w:t>составлять (индивидуально или в группе) план решения проблемы (выполнения проекта);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</w:pPr>
      <w:bookmarkStart w:id="19" w:name="bookmark22"/>
      <w:bookmarkEnd w:id="19"/>
      <w:r>
        <w:t>работая по плану, сверять свои действия с целью и, при необходимости, исправлять ошибки самостоятельно;</w:t>
      </w:r>
    </w:p>
    <w:p>
      <w:pPr>
        <w:pStyle w:val="13"/>
        <w:numPr>
          <w:ilvl w:val="0"/>
          <w:numId w:val="2"/>
        </w:numPr>
        <w:tabs>
          <w:tab w:val="left" w:pos="731"/>
        </w:tabs>
        <w:spacing w:after="320"/>
        <w:ind w:left="740" w:hanging="360"/>
      </w:pPr>
      <w:bookmarkStart w:id="20" w:name="bookmark23"/>
      <w:bookmarkEnd w:id="20"/>
      <w:r>
        <w:t>в диалоге с учителем совершенствовать самостоятельно выработанные критерии оценки.</w:t>
      </w:r>
    </w:p>
    <w:p>
      <w:pPr>
        <w:pStyle w:val="11"/>
        <w:keepNext/>
        <w:keepLines/>
        <w:spacing w:after="320"/>
        <w:ind w:left="0"/>
      </w:pPr>
      <w:bookmarkStart w:id="21" w:name="bookmark26"/>
      <w:bookmarkStart w:id="22" w:name="bookmark25"/>
      <w:bookmarkStart w:id="23" w:name="bookmark24"/>
      <w:r>
        <w:rPr>
          <w:u w:val="single"/>
        </w:rPr>
        <w:t>Познавательные УУД:</w:t>
      </w:r>
      <w:bookmarkEnd w:id="21"/>
      <w:bookmarkEnd w:id="22"/>
      <w:bookmarkEnd w:id="23"/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</w:pPr>
      <w:bookmarkStart w:id="24" w:name="bookmark27"/>
      <w:bookmarkEnd w:id="24"/>
      <w:r>
        <w:t>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</w:pPr>
      <w:bookmarkStart w:id="25" w:name="bookmark28"/>
      <w:bookmarkEnd w:id="25"/>
      <w:r>
        <w:t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</w:pPr>
      <w:bookmarkStart w:id="26" w:name="bookmark29"/>
      <w:bookmarkEnd w:id="26"/>
      <w:r>
        <w:t>умение выполнять познавательные и практические задания, в том числе с использованием проектной деятельность на уроках и в доступной социальной практике,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firstLine="380"/>
      </w:pPr>
      <w:bookmarkStart w:id="27" w:name="bookmark30"/>
      <w:bookmarkEnd w:id="27"/>
      <w:r>
        <w:t>использование элементов причинно - следственного анализа;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firstLine="380"/>
      </w:pPr>
      <w:bookmarkStart w:id="28" w:name="bookmark31"/>
      <w:bookmarkEnd w:id="28"/>
      <w:r>
        <w:t>исследование несложных реальных связей и зависимостей;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  <w:jc w:val="both"/>
      </w:pPr>
      <w:bookmarkStart w:id="29" w:name="bookmark32"/>
      <w:bookmarkEnd w:id="29"/>
      <w: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  <w:jc w:val="both"/>
      </w:pPr>
      <w:bookmarkStart w:id="30" w:name="bookmark33"/>
      <w:bookmarkEnd w:id="30"/>
      <w:r>
        <w:t>поиск и извлечение нужной информации по заданной теме и адаптированных источниках различного типа;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  <w:jc w:val="both"/>
      </w:pPr>
      <w:bookmarkStart w:id="31" w:name="bookmark34"/>
      <w:bookmarkEnd w:id="31"/>
      <w:r>
        <w:t>перевод информации из одной знаковой системы в другую (из текста в таблицу, из аудиовизуального ряда в текст и др.);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  <w:jc w:val="both"/>
      </w:pPr>
      <w:bookmarkStart w:id="32" w:name="bookmark35"/>
      <w:bookmarkEnd w:id="32"/>
      <w:r>
        <w:t>выбор знаковых систем адекватно познавательной и коммуникативной ситуации;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firstLine="380"/>
      </w:pPr>
      <w:bookmarkStart w:id="33" w:name="bookmark36"/>
      <w:bookmarkEnd w:id="33"/>
      <w:r>
        <w:t>подкрепление изученных положений конкретными примерами;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  <w:jc w:val="both"/>
      </w:pPr>
      <w:bookmarkStart w:id="34" w:name="bookmark37"/>
      <w:bookmarkEnd w:id="34"/>
      <w: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  <w:jc w:val="both"/>
      </w:pPr>
      <w:bookmarkStart w:id="35" w:name="bookmark38"/>
      <w:bookmarkEnd w:id="35"/>
      <w:r>
        <w:t>выполнение в повседневной жизни этических и правовых норм, экологических требований;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  <w:jc w:val="both"/>
      </w:pPr>
      <w:bookmarkStart w:id="36" w:name="bookmark39"/>
      <w:bookmarkEnd w:id="36"/>
      <w:r>
        <w:t>определение собственного отношения к явлениям современной жизни, формулирование своей точки зрения.</w:t>
      </w:r>
    </w:p>
    <w:p>
      <w:pPr>
        <w:pStyle w:val="13"/>
        <w:jc w:val="both"/>
      </w:pPr>
      <w:r>
        <w:rPr>
          <w:b/>
          <w:bCs/>
        </w:rPr>
        <w:t>Коммуникативные УУД: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  <w:jc w:val="both"/>
      </w:pPr>
      <w:bookmarkStart w:id="37" w:name="bookmark40"/>
      <w:bookmarkEnd w:id="37"/>
      <w:r>
        <w:t>овладение различными видами публичных выступлений (высказывания, монолог, дискуссия) и следование этическим нормам и правилам ведения диалога;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  <w:jc w:val="both"/>
      </w:pPr>
      <w:bookmarkStart w:id="38" w:name="bookmark41"/>
      <w:bookmarkEnd w:id="38"/>
      <w: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>
      <w:pPr>
        <w:pStyle w:val="13"/>
        <w:numPr>
          <w:ilvl w:val="0"/>
          <w:numId w:val="2"/>
        </w:numPr>
        <w:tabs>
          <w:tab w:val="left" w:pos="731"/>
        </w:tabs>
        <w:ind w:left="740" w:hanging="360"/>
        <w:jc w:val="both"/>
      </w:pPr>
      <w:bookmarkStart w:id="39" w:name="bookmark42"/>
      <w:bookmarkEnd w:id="39"/>
      <w:r>
        <w:t>умение адекватно использовать речевые средства для эффективного решения разнообразных коммуникативных задач.</w:t>
      </w:r>
    </w:p>
    <w:p>
      <w:pPr>
        <w:pStyle w:val="13"/>
      </w:pPr>
      <w:r>
        <w:rPr>
          <w:b/>
          <w:bCs/>
          <w:u w:val="single"/>
        </w:rPr>
        <w:t>Предметные результаты</w:t>
      </w:r>
    </w:p>
    <w:p>
      <w:pPr>
        <w:pStyle w:val="13"/>
        <w:spacing w:after="160"/>
      </w:pPr>
      <w:r>
        <w:t>В результате изучения курса выпускник научится:</w:t>
      </w:r>
    </w:p>
    <w:p>
      <w:pPr>
        <w:pStyle w:val="13"/>
        <w:numPr>
          <w:ilvl w:val="0"/>
          <w:numId w:val="3"/>
        </w:numPr>
        <w:tabs>
          <w:tab w:val="left" w:pos="394"/>
        </w:tabs>
        <w:spacing w:after="160"/>
        <w:jc w:val="both"/>
      </w:pPr>
      <w:bookmarkStart w:id="40" w:name="bookmark43"/>
      <w:bookmarkEnd w:id="40"/>
      <w:r>
        <w:t>узнавать важнейшие этапы становления государственной символики</w:t>
      </w:r>
    </w:p>
    <w:p>
      <w:pPr>
        <w:pStyle w:val="13"/>
        <w:spacing w:after="160"/>
      </w:pPr>
      <w:r>
        <w:t>России, а также различные подходы к их оценке;</w:t>
      </w:r>
    </w:p>
    <w:p>
      <w:pPr>
        <w:pStyle w:val="13"/>
        <w:numPr>
          <w:ilvl w:val="0"/>
          <w:numId w:val="3"/>
        </w:numPr>
        <w:tabs>
          <w:tab w:val="left" w:pos="394"/>
        </w:tabs>
        <w:spacing w:after="160"/>
        <w:jc w:val="both"/>
      </w:pPr>
      <w:bookmarkStart w:id="41" w:name="bookmark44"/>
      <w:bookmarkEnd w:id="41"/>
      <w:r>
        <w:t>определять терминологию и понятийный аппарат, относящийся к</w:t>
      </w:r>
    </w:p>
    <w:p>
      <w:pPr>
        <w:pStyle w:val="13"/>
        <w:jc w:val="both"/>
      </w:pPr>
      <w:r>
        <w:t>российской государственной символике</w:t>
      </w:r>
    </w:p>
    <w:p>
      <w:pPr>
        <w:pStyle w:val="13"/>
        <w:jc w:val="both"/>
      </w:pPr>
      <w:r>
        <w:t>□ понимать символы государства, объяснять политические смыслы, заложенные в них</w:t>
      </w:r>
    </w:p>
    <w:p>
      <w:pPr>
        <w:pStyle w:val="13"/>
        <w:numPr>
          <w:ilvl w:val="0"/>
          <w:numId w:val="3"/>
        </w:numPr>
        <w:tabs>
          <w:tab w:val="left" w:pos="373"/>
        </w:tabs>
        <w:spacing w:line="360" w:lineRule="auto"/>
        <w:jc w:val="both"/>
      </w:pPr>
      <w:bookmarkStart w:id="42" w:name="bookmark45"/>
      <w:bookmarkEnd w:id="42"/>
      <w:r>
        <w:t>определять причинно-следственные связи государственного строительства и атрибутов государства</w:t>
      </w:r>
    </w:p>
    <w:p>
      <w:pPr>
        <w:pStyle w:val="13"/>
        <w:spacing w:line="360" w:lineRule="auto"/>
        <w:jc w:val="both"/>
      </w:pPr>
      <w:r>
        <w:rPr>
          <w:i/>
          <w:iCs/>
        </w:rPr>
        <w:t>Выпускник получит возможность научиться:</w:t>
      </w:r>
    </w:p>
    <w:p>
      <w:pPr>
        <w:pStyle w:val="13"/>
        <w:numPr>
          <w:ilvl w:val="0"/>
          <w:numId w:val="3"/>
        </w:numPr>
        <w:tabs>
          <w:tab w:val="left" w:pos="373"/>
        </w:tabs>
        <w:spacing w:line="360" w:lineRule="auto"/>
        <w:jc w:val="both"/>
      </w:pPr>
      <w:bookmarkStart w:id="43" w:name="bookmark46"/>
      <w:bookmarkEnd w:id="43"/>
      <w:r>
        <w:t>выражать и обосновывать собственную позицию в вопросах, касающихся ценностного отношения к историческому прошлому и настоящему своего Отечества;</w:t>
      </w:r>
    </w:p>
    <w:p>
      <w:pPr>
        <w:pStyle w:val="13"/>
        <w:numPr>
          <w:ilvl w:val="0"/>
          <w:numId w:val="3"/>
        </w:numPr>
        <w:tabs>
          <w:tab w:val="left" w:pos="344"/>
        </w:tabs>
        <w:spacing w:line="360" w:lineRule="auto"/>
        <w:jc w:val="both"/>
      </w:pPr>
      <w:bookmarkStart w:id="44" w:name="bookmark47"/>
      <w:bookmarkEnd w:id="44"/>
      <w:r>
        <w:t>работать с разнообразными источниками и литературой;</w:t>
      </w:r>
    </w:p>
    <w:p>
      <w:pPr>
        <w:pStyle w:val="13"/>
        <w:numPr>
          <w:ilvl w:val="0"/>
          <w:numId w:val="3"/>
        </w:numPr>
        <w:tabs>
          <w:tab w:val="left" w:pos="504"/>
        </w:tabs>
        <w:spacing w:line="360" w:lineRule="auto"/>
        <w:jc w:val="both"/>
      </w:pPr>
      <w:bookmarkStart w:id="45" w:name="bookmark48"/>
      <w:bookmarkEnd w:id="45"/>
      <w:r>
        <w:t>аргументировано отстаивать собственные суждения, опираясь на достижения отечественной историографии;</w:t>
      </w:r>
    </w:p>
    <w:p>
      <w:pPr>
        <w:pStyle w:val="13"/>
        <w:numPr>
          <w:ilvl w:val="0"/>
          <w:numId w:val="3"/>
        </w:numPr>
        <w:tabs>
          <w:tab w:val="left" w:pos="344"/>
        </w:tabs>
        <w:spacing w:after="820" w:line="360" w:lineRule="auto"/>
        <w:jc w:val="both"/>
      </w:pPr>
      <w:bookmarkStart w:id="46" w:name="bookmark49"/>
      <w:bookmarkEnd w:id="46"/>
      <w:r>
        <w:t>грамотно излагать свои мысли и вести дискуссию.</w:t>
      </w:r>
    </w:p>
    <w:p>
      <w:pPr>
        <w:pStyle w:val="13"/>
        <w:numPr>
          <w:ilvl w:val="0"/>
          <w:numId w:val="1"/>
        </w:numPr>
        <w:tabs>
          <w:tab w:val="left" w:pos="397"/>
        </w:tabs>
        <w:jc w:val="center"/>
      </w:pPr>
      <w:bookmarkStart w:id="47" w:name="bookmark50"/>
      <w:bookmarkEnd w:id="47"/>
      <w:r>
        <w:rPr>
          <w:b/>
          <w:bCs/>
        </w:rPr>
        <w:t>Содержание курса</w:t>
      </w:r>
    </w:p>
    <w:p>
      <w:pPr>
        <w:pStyle w:val="13"/>
        <w:jc w:val="both"/>
      </w:pPr>
      <w:r>
        <w:rPr>
          <w:b/>
          <w:bCs/>
        </w:rPr>
        <w:t>Введение - 1 час</w:t>
      </w:r>
    </w:p>
    <w:p>
      <w:pPr>
        <w:pStyle w:val="13"/>
        <w:jc w:val="both"/>
      </w:pPr>
      <w:r>
        <w:t>Предмет, цель, структура. Общая характеристика российской символики.</w:t>
      </w:r>
    </w:p>
    <w:p>
      <w:pPr>
        <w:pStyle w:val="13"/>
        <w:jc w:val="both"/>
      </w:pPr>
      <w:r>
        <w:t>Литература.</w:t>
      </w:r>
    </w:p>
    <w:p>
      <w:pPr>
        <w:pStyle w:val="13"/>
        <w:jc w:val="both"/>
      </w:pPr>
      <w:r>
        <w:rPr>
          <w:b/>
          <w:bCs/>
        </w:rPr>
        <w:t>Раздел I. Государственный герб России.</w:t>
      </w:r>
    </w:p>
    <w:p>
      <w:pPr>
        <w:pStyle w:val="13"/>
        <w:jc w:val="both"/>
      </w:pPr>
      <w:r>
        <w:rPr>
          <w:b/>
          <w:bCs/>
        </w:rPr>
        <w:t>Тема 1. У истоков происхождения гербов .</w:t>
      </w:r>
    </w:p>
    <w:p>
      <w:pPr>
        <w:pStyle w:val="13"/>
        <w:jc w:val="both"/>
      </w:pPr>
      <w:r>
        <w:t>Предыстория гербов. Возникновение гербов в средневековой Европе.</w:t>
      </w:r>
    </w:p>
    <w:p>
      <w:pPr>
        <w:pStyle w:val="13"/>
        <w:jc w:val="both"/>
      </w:pPr>
      <w:r>
        <w:t>Определение герба, отличие от эмблем и знаков. Геральдика - наука о гербах. Виды гербов.</w:t>
      </w:r>
    </w:p>
    <w:p>
      <w:pPr>
        <w:pStyle w:val="13"/>
        <w:jc w:val="both"/>
      </w:pPr>
      <w:r>
        <w:rPr>
          <w:b/>
          <w:bCs/>
        </w:rPr>
        <w:t>Тема 2. Знаки и эмблемы на Руси: 10 - первая половина 15 века .</w:t>
      </w:r>
    </w:p>
    <w:p>
      <w:pPr>
        <w:pStyle w:val="13"/>
        <w:jc w:val="both"/>
      </w:pPr>
      <w:r>
        <w:t>Историческая ситуация в Киевской Руси в данную эпоху. Личные и родовые знаки князей Древней Руси. Княжеские печати. Булла. Эмблемы на печатях московских князей. «Предгерб» Московской Руси.</w:t>
      </w:r>
    </w:p>
    <w:p>
      <w:pPr>
        <w:pStyle w:val="13"/>
        <w:jc w:val="both"/>
      </w:pPr>
      <w:r>
        <w:rPr>
          <w:b/>
          <w:bCs/>
        </w:rPr>
        <w:t>Тема 3-4. Утверждение государственного герба в эпоху Ивана III .</w:t>
      </w:r>
    </w:p>
    <w:p>
      <w:pPr>
        <w:pStyle w:val="13"/>
        <w:jc w:val="both"/>
      </w:pPr>
      <w:r>
        <w:t>Исторические условия и причины появления государственного герба Московской Руси. Печать 1497 года: происхождение и составные элементы. Всадник - змееборец на гербе Московского княжества: версии и трактовки. Святой Георгий Победоносец в средневековой литературе.</w:t>
      </w:r>
    </w:p>
    <w:p>
      <w:pPr>
        <w:pStyle w:val="13"/>
        <w:jc w:val="both"/>
      </w:pPr>
      <w:r>
        <w:t>Двуглавый орел как символ: версии появления и трактовки. Двуглавый орел на Востоке и печать Ивана III. Заимствование орла из Византии. Гипотеза о заимствовании двуглавого орла с Запада.</w:t>
      </w:r>
    </w:p>
    <w:p>
      <w:pPr>
        <w:pStyle w:val="13"/>
        <w:jc w:val="both"/>
      </w:pPr>
      <w:r>
        <w:rPr>
          <w:b/>
          <w:bCs/>
        </w:rPr>
        <w:t>Тема 5. Российский герб 16-17 веков .</w:t>
      </w:r>
    </w:p>
    <w:p>
      <w:pPr>
        <w:pStyle w:val="13"/>
        <w:jc w:val="both"/>
      </w:pPr>
      <w:r>
        <w:t>Исторические условия. Становление и изменение государственного герба в первой половине 16 века. Печати и герб при Иване IV.</w:t>
      </w:r>
    </w:p>
    <w:p>
      <w:pPr>
        <w:pStyle w:val="13"/>
      </w:pPr>
      <w:r>
        <w:t>Эволюция российского герба в 17 веке. Появление короны, скипетра, державы.</w:t>
      </w:r>
    </w:p>
    <w:p>
      <w:pPr>
        <w:pStyle w:val="13"/>
      </w:pPr>
      <w:r>
        <w:rPr>
          <w:b/>
          <w:bCs/>
        </w:rPr>
        <w:t>Тема 6. Государственный герб в 18-первой половине 19 века .</w:t>
      </w:r>
    </w:p>
    <w:p>
      <w:pPr>
        <w:pStyle w:val="13"/>
      </w:pPr>
      <w:r>
        <w:t>Российский герб в эпоху Петра I. Эволюция герба при империи. Смена цветовой гаммы.</w:t>
      </w:r>
    </w:p>
    <w:p>
      <w:pPr>
        <w:pStyle w:val="13"/>
      </w:pPr>
      <w:r>
        <w:t>Изменение герба при Павле I. Вид герба.</w:t>
      </w:r>
    </w:p>
    <w:p>
      <w:pPr>
        <w:pStyle w:val="13"/>
      </w:pPr>
      <w:r>
        <w:rPr>
          <w:b/>
          <w:bCs/>
        </w:rPr>
        <w:t>Тема 7. Российский герб во второй половине 19- начале 20 века .</w:t>
      </w:r>
    </w:p>
    <w:p>
      <w:pPr>
        <w:pStyle w:val="13"/>
      </w:pPr>
      <w:r>
        <w:t>Геральдическая реформа под руководством Б.В. Кене и создание Большого Среднего и Малого гербов России.1882 год - Большой герб России.</w:t>
      </w:r>
    </w:p>
    <w:p>
      <w:pPr>
        <w:pStyle w:val="13"/>
      </w:pPr>
      <w:r>
        <w:t>Характеристика. Местные гербы в составе Большого государственного герба.</w:t>
      </w:r>
    </w:p>
    <w:p>
      <w:pPr>
        <w:pStyle w:val="13"/>
      </w:pPr>
      <w:r>
        <w:rPr>
          <w:b/>
          <w:bCs/>
        </w:rPr>
        <w:t>Тема 8. Герб России при Временном правительстве .</w:t>
      </w:r>
    </w:p>
    <w:p>
      <w:pPr>
        <w:pStyle w:val="13"/>
      </w:pPr>
      <w:r>
        <w:t>Свержение монархии в России, отказ от старых символов. Утверждение нового герба, характеристика.</w:t>
      </w:r>
    </w:p>
    <w:p>
      <w:pPr>
        <w:pStyle w:val="13"/>
      </w:pPr>
      <w:r>
        <w:rPr>
          <w:b/>
          <w:bCs/>
        </w:rPr>
        <w:t>Тема 9. Эмблемы советской власти и государственный герб РСФСР .</w:t>
      </w:r>
    </w:p>
    <w:p>
      <w:pPr>
        <w:pStyle w:val="13"/>
      </w:pPr>
      <w:r>
        <w:t>Октябрь 1917 года, власть у большевиков. Декрет «Об уничтожении сословий и гражданских чинов».Уничтожение старой символики и проекты герба советской России. Конституция РСФСР.</w:t>
      </w:r>
    </w:p>
    <w:p>
      <w:pPr>
        <w:pStyle w:val="13"/>
      </w:pPr>
      <w:r>
        <w:rPr>
          <w:b/>
          <w:bCs/>
        </w:rPr>
        <w:t>Тема 10. Государственный герб СССР .</w:t>
      </w:r>
    </w:p>
    <w:p>
      <w:pPr>
        <w:pStyle w:val="13"/>
      </w:pPr>
      <w:r>
        <w:t>Образование СССР и необходимость принятия нового герба. Работа над гербом. Утверждение и вид герба СССР.</w:t>
      </w:r>
    </w:p>
    <w:p>
      <w:pPr>
        <w:pStyle w:val="13"/>
      </w:pPr>
      <w:r>
        <w:rPr>
          <w:b/>
          <w:bCs/>
        </w:rPr>
        <w:t>Тема 11. Современный государственный герб России .</w:t>
      </w:r>
    </w:p>
    <w:p>
      <w:pPr>
        <w:pStyle w:val="13"/>
      </w:pPr>
      <w:r>
        <w:t>Условия и факторы изменения государственного герба в начале 1990-х гг.</w:t>
      </w:r>
    </w:p>
    <w:p>
      <w:pPr>
        <w:pStyle w:val="13"/>
      </w:pPr>
      <w:r>
        <w:t>Президентский указ 1993 г. О новом Государственном гербе. Закон «О государственном гербе РФ» 2000г. Характеристика.</w:t>
      </w:r>
    </w:p>
    <w:p>
      <w:pPr>
        <w:pStyle w:val="13"/>
      </w:pPr>
      <w:r>
        <w:rPr>
          <w:b/>
          <w:bCs/>
        </w:rPr>
        <w:t>Тема 12. История герба Белгородской области .</w:t>
      </w:r>
    </w:p>
    <w:p>
      <w:pPr>
        <w:pStyle w:val="13"/>
      </w:pPr>
      <w:r>
        <w:t>История возникновения и изменения герба. Современное состояние.</w:t>
      </w:r>
    </w:p>
    <w:p>
      <w:pPr>
        <w:pStyle w:val="13"/>
      </w:pPr>
      <w:r>
        <w:t>Описание герба Белгородской области.</w:t>
      </w:r>
    </w:p>
    <w:p>
      <w:pPr>
        <w:pStyle w:val="13"/>
      </w:pPr>
      <w:r>
        <w:rPr>
          <w:b/>
          <w:bCs/>
        </w:rPr>
        <w:t>Раздел II. Государственный флаг России .</w:t>
      </w:r>
    </w:p>
    <w:p>
      <w:pPr>
        <w:pStyle w:val="13"/>
      </w:pPr>
      <w:r>
        <w:rPr>
          <w:b/>
          <w:bCs/>
        </w:rPr>
        <w:t>Тема 13. Из истории знамен древности и Средневековья .</w:t>
      </w:r>
    </w:p>
    <w:p>
      <w:pPr>
        <w:pStyle w:val="13"/>
      </w:pPr>
      <w:r>
        <w:t>Знамена в Древнем Риме, Византии. Культура знамен в средневековой Европе.</w:t>
      </w:r>
    </w:p>
    <w:p>
      <w:pPr>
        <w:pStyle w:val="13"/>
      </w:pPr>
      <w:r>
        <w:t>Вексиллология - наука о знаменах. Характеристика.</w:t>
      </w:r>
    </w:p>
    <w:p>
      <w:pPr>
        <w:pStyle w:val="13"/>
      </w:pPr>
      <w:r>
        <w:rPr>
          <w:b/>
          <w:bCs/>
        </w:rPr>
        <w:t>Тема 14. Знамена Древней Руси и эпохи монгольского ига .</w:t>
      </w:r>
    </w:p>
    <w:p>
      <w:pPr>
        <w:pStyle w:val="13"/>
      </w:pPr>
      <w:r>
        <w:t>Древнерусские стяги, их предназначение. Изображения на стягах. Хоругвь. От стяга к знамени. Цвета стягов и знамен.</w:t>
      </w:r>
    </w:p>
    <w:p>
      <w:pPr>
        <w:pStyle w:val="13"/>
      </w:pPr>
      <w:r>
        <w:t>Проектная деятельность: «Геральдика России: история гербов от Руси до современности» .</w:t>
      </w:r>
    </w:p>
    <w:p>
      <w:pPr>
        <w:pStyle w:val="13"/>
      </w:pPr>
      <w:r>
        <w:rPr>
          <w:b/>
          <w:bCs/>
        </w:rPr>
        <w:t>Тема 15. Русские знамена в 16-17 веках .</w:t>
      </w:r>
    </w:p>
    <w:p>
      <w:pPr>
        <w:pStyle w:val="13"/>
      </w:pPr>
      <w:r>
        <w:t>Знамена эпохи Ивана Грозного. Появление двуглавого орла на знаменах Романовых. Г ербовое знамя Алексея Михайловича. Характеристика.</w:t>
      </w:r>
    </w:p>
    <w:p>
      <w:pPr>
        <w:pStyle w:val="13"/>
      </w:pPr>
      <w:r>
        <w:t>Строительство Волжско - Каспийской флотилии и ее значение для вексиллологии.</w:t>
      </w:r>
    </w:p>
    <w:p>
      <w:pPr>
        <w:pStyle w:val="13"/>
      </w:pPr>
      <w:r>
        <w:rPr>
          <w:b/>
          <w:bCs/>
        </w:rPr>
        <w:t>Тема 16. Российские флаги 18 - первой половины 19 века .</w:t>
      </w:r>
    </w:p>
    <w:p>
      <w:pPr>
        <w:pStyle w:val="13"/>
      </w:pPr>
      <w:r>
        <w:t>Реформаторская деятельность Петра I по преобразованию и унификации российских знамен. Первый российский триколор. Андреевский флаг. Императорский штандарт.</w:t>
      </w:r>
    </w:p>
    <w:p>
      <w:pPr>
        <w:pStyle w:val="13"/>
      </w:pPr>
      <w:r>
        <w:rPr>
          <w:b/>
          <w:bCs/>
        </w:rPr>
        <w:t>Тема 17. Российские флаги второй половины 19 - начала 20 века .</w:t>
      </w:r>
    </w:p>
    <w:p>
      <w:pPr>
        <w:pStyle w:val="13"/>
      </w:pPr>
      <w:r>
        <w:t>Реформа российского флага 1858 года: содержание, значение.</w:t>
      </w:r>
    </w:p>
    <w:p>
      <w:pPr>
        <w:pStyle w:val="13"/>
      </w:pPr>
      <w:r>
        <w:t>Новоизменения 1883 года: определение триколора в качестве государственного флага. Коронация Николая II и вопрос о российском флаге. Новые дополнения к триколору в начале I мировой войны.</w:t>
      </w:r>
    </w:p>
    <w:p>
      <w:pPr>
        <w:pStyle w:val="13"/>
      </w:pPr>
      <w:r>
        <w:rPr>
          <w:b/>
          <w:bCs/>
        </w:rPr>
        <w:t>Тема 18. Флаги советской эпохи: октябрь 1917 - 1991 гг. .</w:t>
      </w:r>
    </w:p>
    <w:p>
      <w:pPr>
        <w:pStyle w:val="13"/>
      </w:pPr>
      <w:r>
        <w:t>Новый период в истории отечественных флагов и большевисткая революция.</w:t>
      </w:r>
    </w:p>
    <w:p>
      <w:pPr>
        <w:pStyle w:val="13"/>
      </w:pPr>
      <w:r>
        <w:t>Из истории красного знамени. Описание флага советской России. 1954год: изменение флага РСФСР.</w:t>
      </w:r>
    </w:p>
    <w:p>
      <w:pPr>
        <w:pStyle w:val="13"/>
      </w:pPr>
      <w:r>
        <w:t>Г осударственный флаг СССР, характеристика.</w:t>
      </w:r>
    </w:p>
    <w:p>
      <w:pPr>
        <w:pStyle w:val="13"/>
      </w:pPr>
      <w:r>
        <w:rPr>
          <w:b/>
          <w:bCs/>
        </w:rPr>
        <w:t>Тема 19. Государственный флаг современной России .</w:t>
      </w:r>
    </w:p>
    <w:p>
      <w:pPr>
        <w:pStyle w:val="13"/>
      </w:pPr>
      <w:r>
        <w:t>События начала 1990-х годов и возвращение российского триколора. Указ Президента РФ от 1993 года «О государственном флаге РФ». 22 августа - День государственного флага РФ. ФЗ «О государственном флаге РФ».</w:t>
      </w:r>
    </w:p>
    <w:p>
      <w:pPr>
        <w:pStyle w:val="13"/>
      </w:pPr>
      <w:r>
        <w:rPr>
          <w:b/>
          <w:bCs/>
        </w:rPr>
        <w:t>Раздел III. Государственный гимн России .</w:t>
      </w:r>
    </w:p>
    <w:p>
      <w:pPr>
        <w:pStyle w:val="13"/>
      </w:pPr>
      <w:r>
        <w:rPr>
          <w:b/>
          <w:bCs/>
        </w:rPr>
        <w:t>Тема 20. Из истории гимнов народов мира .</w:t>
      </w:r>
    </w:p>
    <w:p>
      <w:pPr>
        <w:pStyle w:val="13"/>
      </w:pPr>
      <w:r>
        <w:t>Гимны в древней и средневековой истории. Первые национальные гимны.</w:t>
      </w:r>
    </w:p>
    <w:p>
      <w:pPr>
        <w:pStyle w:val="13"/>
      </w:pPr>
      <w:r>
        <w:t>Знаменитые гимны мира.</w:t>
      </w:r>
    </w:p>
    <w:p>
      <w:pPr>
        <w:pStyle w:val="13"/>
      </w:pPr>
      <w:r>
        <w:rPr>
          <w:b/>
          <w:bCs/>
        </w:rPr>
        <w:t>Тема 21. У истоков отечественных гимнов .</w:t>
      </w:r>
    </w:p>
    <w:p>
      <w:pPr>
        <w:pStyle w:val="13"/>
      </w:pPr>
      <w:r>
        <w:t>Гимны Древней Руси. Первые церковные гимны и влияние Византии.</w:t>
      </w:r>
    </w:p>
    <w:p>
      <w:pPr>
        <w:pStyle w:val="13"/>
      </w:pPr>
      <w:r>
        <w:t>Распространение светских гимнов - кантов.</w:t>
      </w:r>
    </w:p>
    <w:p>
      <w:pPr>
        <w:pStyle w:val="13"/>
      </w:pPr>
      <w:r>
        <w:rPr>
          <w:b/>
          <w:bCs/>
        </w:rPr>
        <w:t>Тема 22. Первые российские гимны: 18 век .</w:t>
      </w:r>
    </w:p>
    <w:p>
      <w:pPr>
        <w:pStyle w:val="13"/>
      </w:pPr>
      <w:r>
        <w:t>Гимны в эпоху Петра1. Создание марша Преображенского полка.</w:t>
      </w:r>
    </w:p>
    <w:p>
      <w:pPr>
        <w:pStyle w:val="13"/>
      </w:pPr>
      <w:r>
        <w:t>Потребность в новых гимнах при Екатерине II. Марш «Гром победы раздавайся». Духовная песня «Коль славен наш Господь в Сионе».</w:t>
      </w:r>
    </w:p>
    <w:p>
      <w:pPr>
        <w:pStyle w:val="13"/>
      </w:pPr>
      <w:r>
        <w:rPr>
          <w:b/>
          <w:bCs/>
        </w:rPr>
        <w:t>Тема 23. Официальный гимн Российской империи:19- начало 20 века .</w:t>
      </w:r>
    </w:p>
    <w:p>
      <w:pPr>
        <w:pStyle w:val="13"/>
      </w:pPr>
      <w:r>
        <w:t>Влияние Отечественной войны 1812 года на развитие патриотического песенного искусства. Торжественная песнь «Песнь русскому царю»1813 г. Первый официальный гимн «Молитва русских» 1816 на музыку английскго гимна.</w:t>
      </w:r>
    </w:p>
    <w:p>
      <w:pPr>
        <w:pStyle w:val="13"/>
      </w:pPr>
      <w:r>
        <w:t>Создание национального гимна Российской империи «Боже, царя храни!» Характеристика.</w:t>
      </w:r>
    </w:p>
    <w:p>
      <w:pPr>
        <w:pStyle w:val="13"/>
      </w:pPr>
      <w:r>
        <w:rPr>
          <w:b/>
          <w:bCs/>
        </w:rPr>
        <w:t>Тема 24. Февраль 1917 и поиски новой музыкальной символики страны .</w:t>
      </w:r>
    </w:p>
    <w:p>
      <w:pPr>
        <w:pStyle w:val="13"/>
      </w:pPr>
      <w:r>
        <w:t>Свержение самодержавия, отказ Временного правительства от прежней символики. Попытки создания «Гимна свободной России». От «Марсельезы» (история создания) к «Рабочей Марсельезе» и «Интернационалу».</w:t>
      </w:r>
    </w:p>
    <w:p>
      <w:pPr>
        <w:pStyle w:val="11"/>
        <w:keepNext/>
        <w:keepLines/>
        <w:ind w:left="0"/>
      </w:pPr>
      <w:bookmarkStart w:id="48" w:name="bookmark52"/>
      <w:bookmarkStart w:id="49" w:name="bookmark53"/>
      <w:bookmarkStart w:id="50" w:name="bookmark51"/>
      <w:r>
        <w:t xml:space="preserve">Тема 25. Государственные гимны в советскую эпоху: октябрь 1917 - 1991 гг. </w:t>
      </w:r>
      <w:bookmarkEnd w:id="48"/>
      <w:bookmarkEnd w:id="49"/>
      <w:bookmarkEnd w:id="50"/>
    </w:p>
    <w:p>
      <w:pPr>
        <w:pStyle w:val="13"/>
      </w:pPr>
      <w:r>
        <w:t>1918-1943 гг. - «Интернационал» - гимн РСФСР и СССР. И.В.Сталин о необходимости нового государственного гимна. Конец 1930-х гг. создание нового гимна СССР. Работа над гимном, конкурс, утверждение. 1944-1977 гг.- государственный гимн, характеристика.</w:t>
      </w:r>
    </w:p>
    <w:p>
      <w:pPr>
        <w:pStyle w:val="13"/>
      </w:pPr>
      <w:r>
        <w:rPr>
          <w:b/>
          <w:bCs/>
        </w:rPr>
        <w:t>Тема 26. Государственный гимн современной России .</w:t>
      </w:r>
    </w:p>
    <w:p>
      <w:pPr>
        <w:pStyle w:val="13"/>
      </w:pPr>
      <w:r>
        <w:t>Изменения общественно-политической ситуации в стране в начале 1990-х гг.</w:t>
      </w:r>
    </w:p>
    <w:p>
      <w:pPr>
        <w:pStyle w:val="13"/>
      </w:pPr>
      <w:r>
        <w:t>Указ президента РФ об утверждении гимна РФ. Принятие ФЗ «О Государственном гимне РФ» 2000. Характеристика.</w:t>
      </w:r>
    </w:p>
    <w:p>
      <w:pPr>
        <w:pStyle w:val="13"/>
      </w:pPr>
      <w:r>
        <w:rPr>
          <w:b/>
          <w:bCs/>
        </w:rPr>
        <w:t>Тема 27. Гимны в современной жизни .</w:t>
      </w:r>
    </w:p>
    <w:p>
      <w:pPr>
        <w:pStyle w:val="13"/>
      </w:pPr>
      <w:r>
        <w:t>Гимн Н.Новгорода. Характеристика. Гимны образовательных учреждений и детских коллективов. Студенческие гимны.</w:t>
      </w:r>
    </w:p>
    <w:p>
      <w:pPr>
        <w:pStyle w:val="13"/>
      </w:pPr>
      <w:r>
        <w:rPr>
          <w:b/>
          <w:bCs/>
        </w:rPr>
        <w:t>Проектная деятельность</w:t>
      </w:r>
      <w:r>
        <w:t>: «Атрибуты и символы  города Белгорода» .</w:t>
      </w:r>
    </w:p>
    <w:p>
      <w:pPr>
        <w:pStyle w:val="13"/>
      </w:pPr>
      <w:r>
        <w:rPr>
          <w:b/>
          <w:bCs/>
        </w:rPr>
        <w:t xml:space="preserve">Итоговый урок. </w:t>
      </w:r>
      <w:r>
        <w:t>Решаем кроссворды .</w:t>
      </w:r>
    </w:p>
    <w:p>
      <w:pPr>
        <w:pStyle w:val="13"/>
      </w:pPr>
      <w:r>
        <w:t>Викторина: "Государственные Символы России".</w:t>
      </w:r>
    </w:p>
    <w:p>
      <w:pPr>
        <w:pStyle w:val="15"/>
      </w:pPr>
      <w:r>
        <w:t>З.Тематическое планирование.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70"/>
        <w:gridCol w:w="6302"/>
        <w:gridCol w:w="161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7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</w:pPr>
            <w:r>
              <w:t>№ п/п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ind w:firstLine="960"/>
            </w:pPr>
            <w:r>
              <w:t>Название раздела, темы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</w:pPr>
            <w:r>
              <w:t>Кол-во часов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958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  <w:ind w:firstLine="180"/>
            </w:pPr>
            <w:r>
              <w:rPr>
                <w:b/>
                <w:bCs/>
              </w:rPr>
              <w:t xml:space="preserve">                       «Государственные символы России»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Введение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rPr>
                <w:b/>
                <w:bCs/>
              </w:rPr>
              <w:t xml:space="preserve">1 </w:t>
            </w:r>
            <w:r>
              <w:t>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  <w:jc w:val="center"/>
        </w:trPr>
        <w:tc>
          <w:tcPr>
            <w:tcW w:w="958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rPr>
                <w:b/>
                <w:bCs/>
              </w:rPr>
              <w:t>Раздел I. Государственный герб России - 12 часов.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2.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  <w:ind w:firstLine="180"/>
            </w:pPr>
            <w:r>
              <w:t>У истоков происхождения гербов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8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3.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Знаки и эмблемы на Руси: 9- первая половина 15 века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4.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Утверждение государственного герба в эпоху Ивана III.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2 часа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5.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Российский герб 16-17 веков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6.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Государственный герб в 18 - первой половине 19 века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7.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Российский герб во второй половине 19- начале 20 века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8.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Г ерб России при Временном правительстве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9.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Эмблемы советской власти и государственный герб РСФСР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1час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10.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Государственный герб СССР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11.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Современный государственный герб России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12.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История герба Белгородской области.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W w:w="958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rPr>
                <w:b/>
                <w:bCs/>
              </w:rPr>
              <w:t>Раздел II. Государственный флаг России - 8 часов.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13.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Из истории знамен древности и Средневековья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1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14.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Знамена Древней Руси и эпохи монгольского ига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 час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70"/>
        <w:gridCol w:w="6302"/>
        <w:gridCol w:w="1613"/>
      </w:tblGrid>
      <w:tr>
        <w:trPr>
          <w:trHeight w:val="336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15.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Русские знамена 16-17 века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16.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Российские флаги 18- первой половине 19 века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8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17.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Российские флаги второй половины 19 - начала 20 века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18.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Флаги советской эпохи: октябрь 1917-1991 гг.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2 часа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19.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Г осударственный флаг современной России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  <w:jc w:val="center"/>
        </w:trPr>
        <w:tc>
          <w:tcPr>
            <w:tcW w:w="958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rPr>
                <w:b/>
                <w:bCs/>
              </w:rPr>
              <w:t>Раздел IV. Государственный гимн России - 13 часов.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20.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Из истории гимнов народов мира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2 часа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21.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У истоков отечественных гимнов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22.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Первые российские гимны: 18 век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23.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Официальный гимн Российской империи: 19- начало 20 века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24.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Февраль 1917 год и поиски новой музыкальной символики российской государственности.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25.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Государственные гимны в советскую эпоху: октябрь 1917 - 1991 гг.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2 часа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26.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Г осударственный гимн современной России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27.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Гимны в современной жизни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1 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t>28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rPr>
                <w:b/>
                <w:bCs/>
              </w:rPr>
              <w:t>Проектная деятельность</w:t>
            </w:r>
            <w:r>
              <w:t>: «Атрибуты и символы города Белгород".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7"/>
            </w:pPr>
            <w:r>
              <w:rPr>
                <w:b/>
                <w:bCs/>
              </w:rPr>
              <w:t xml:space="preserve">1 </w:t>
            </w:r>
            <w:r>
              <w:t>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29.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rPr>
                <w:b/>
                <w:bCs/>
              </w:rPr>
              <w:t xml:space="preserve">Итоговый урок. </w:t>
            </w:r>
            <w:r>
              <w:t>Решаем кроссворды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rPr>
                <w:b/>
                <w:bCs/>
              </w:rPr>
              <w:t xml:space="preserve">1 </w:t>
            </w:r>
            <w:r>
              <w:t>час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1" w:hRule="exac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30.</w:t>
            </w:r>
          </w:p>
        </w:tc>
        <w:tc>
          <w:tcPr>
            <w:tcW w:w="6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t>Викторина:"Государственные символы России".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7"/>
            </w:pPr>
            <w:r>
              <w:rPr>
                <w:b/>
                <w:bCs/>
              </w:rPr>
              <w:t xml:space="preserve">1 </w:t>
            </w:r>
            <w:r>
              <w:t>час</w:t>
            </w:r>
          </w:p>
        </w:tc>
      </w:tr>
    </w:tbl>
    <w:p/>
    <w:sectPr>
      <w:footerReference r:id="rId5" w:type="default"/>
      <w:pgSz w:w="11900" w:h="16840"/>
      <w:pgMar w:top="926" w:right="750" w:bottom="1242" w:left="1565" w:header="498" w:footer="3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pict>
        <v:shape id="_x0000_s1027" o:spid="_x0000_s1027" o:spt="202" type="#_x0000_t202" style="position:absolute;left:0pt;margin-left:547.85pt;margin-top:784.9pt;height:6.95pt;width:4.1pt;mso-position-horizontal-relative:page;mso-position-vertical-relative:page;mso-wrap-style:non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7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Calibri" w:hAnsi="Calibri" w:eastAsia="Calibri" w:cs="Calibri"/>
                    <w:sz w:val="22"/>
                    <w:szCs w:val="22"/>
                  </w:rPr>
                  <w:t>1</w:t>
                </w:r>
                <w:r>
                  <w:rPr>
                    <w:rFonts w:ascii="Calibri" w:hAnsi="Calibri" w:eastAsia="Calibri" w:cs="Calibri"/>
                    <w:sz w:val="22"/>
                    <w:szCs w:val="22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B43A54"/>
    <w:multiLevelType w:val="multilevel"/>
    <w:tmpl w:val="16B43A54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3C332F29"/>
    <w:multiLevelType w:val="multilevel"/>
    <w:tmpl w:val="3C332F29"/>
    <w:lvl w:ilvl="0" w:tentative="0">
      <w:start w:val="1"/>
      <w:numFmt w:val="bullet"/>
      <w:lvlText w:val="•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764866F3"/>
    <w:multiLevelType w:val="multilevel"/>
    <w:tmpl w:val="764866F3"/>
    <w:lvl w:ilvl="0" w:tentative="0">
      <w:start w:val="1"/>
      <w:numFmt w:val="bullet"/>
      <w:lvlText w:val="□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drawingGridHorizontalSpacing w:val="181"/>
  <w:drawingGridVerticalSpacing w:val="18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2"/>
  </w:compat>
  <w:rsids>
    <w:rsidRoot w:val="00F067E4"/>
    <w:rsid w:val="001561E5"/>
    <w:rsid w:val="00545953"/>
    <w:rsid w:val="006949A7"/>
    <w:rsid w:val="00E34AEA"/>
    <w:rsid w:val="00E93F19"/>
    <w:rsid w:val="00F067E4"/>
    <w:rsid w:val="00F9461A"/>
    <w:rsid w:val="71CE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="Courier New" w:cs="Courier New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uiPriority w:val="0"/>
    <w:pPr>
      <w:widowControl w:val="0"/>
    </w:pPr>
    <w:rPr>
      <w:rFonts w:ascii="Courier New" w:hAnsi="Courier New" w:eastAsia="Courier New" w:cs="Courier New"/>
      <w:color w:val="000000"/>
      <w:sz w:val="24"/>
      <w:szCs w:val="24"/>
      <w:lang w:val="ru-RU" w:eastAsia="ru-RU" w:bidi="ru-RU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2)_"/>
    <w:basedOn w:val="2"/>
    <w:link w:val="5"/>
    <w:uiPriority w:val="0"/>
    <w:rPr>
      <w:rFonts w:ascii="Times New Roman" w:hAnsi="Times New Roman" w:eastAsia="Times New Roman" w:cs="Times New Roman"/>
      <w:u w:val="none"/>
      <w:shd w:val="clear" w:color="auto" w:fill="auto"/>
    </w:rPr>
  </w:style>
  <w:style w:type="paragraph" w:customStyle="1" w:styleId="5">
    <w:name w:val="Основной текст (2)"/>
    <w:basedOn w:val="1"/>
    <w:link w:val="4"/>
    <w:uiPriority w:val="0"/>
    <w:pPr>
      <w:spacing w:after="3660"/>
      <w:ind w:left="4900"/>
      <w:jc w:val="right"/>
    </w:pPr>
    <w:rPr>
      <w:rFonts w:ascii="Times New Roman" w:hAnsi="Times New Roman" w:eastAsia="Times New Roman" w:cs="Times New Roman"/>
    </w:rPr>
  </w:style>
  <w:style w:type="character" w:customStyle="1" w:styleId="6">
    <w:name w:val="Колонтитул (2)_"/>
    <w:basedOn w:val="2"/>
    <w:link w:val="7"/>
    <w:uiPriority w:val="0"/>
    <w:rPr>
      <w:rFonts w:ascii="Times New Roman" w:hAnsi="Times New Roman" w:eastAsia="Times New Roman" w:cs="Times New Roman"/>
      <w:sz w:val="20"/>
      <w:szCs w:val="20"/>
      <w:u w:val="none"/>
      <w:shd w:val="clear" w:color="auto" w:fill="auto"/>
    </w:rPr>
  </w:style>
  <w:style w:type="paragraph" w:customStyle="1" w:styleId="7">
    <w:name w:val="Колонтитул (2)"/>
    <w:basedOn w:val="1"/>
    <w:link w:val="6"/>
    <w:uiPriority w:val="0"/>
    <w:rPr>
      <w:rFonts w:ascii="Times New Roman" w:hAnsi="Times New Roman" w:eastAsia="Times New Roman" w:cs="Times New Roman"/>
      <w:sz w:val="20"/>
      <w:szCs w:val="20"/>
    </w:rPr>
  </w:style>
  <w:style w:type="character" w:customStyle="1" w:styleId="8">
    <w:name w:val="Заголовок №1_"/>
    <w:basedOn w:val="2"/>
    <w:link w:val="9"/>
    <w:uiPriority w:val="0"/>
    <w:rPr>
      <w:rFonts w:ascii="Times New Roman" w:hAnsi="Times New Roman" w:eastAsia="Times New Roman" w:cs="Times New Roman"/>
      <w:b/>
      <w:bCs/>
      <w:sz w:val="44"/>
      <w:szCs w:val="44"/>
      <w:u w:val="none"/>
      <w:shd w:val="clear" w:color="auto" w:fill="auto"/>
    </w:rPr>
  </w:style>
  <w:style w:type="paragraph" w:customStyle="1" w:styleId="9">
    <w:name w:val="Заголовок №1"/>
    <w:basedOn w:val="1"/>
    <w:link w:val="8"/>
    <w:uiPriority w:val="0"/>
    <w:pPr>
      <w:spacing w:line="372" w:lineRule="auto"/>
      <w:jc w:val="center"/>
      <w:outlineLvl w:val="0"/>
    </w:pPr>
    <w:rPr>
      <w:rFonts w:ascii="Times New Roman" w:hAnsi="Times New Roman" w:eastAsia="Times New Roman" w:cs="Times New Roman"/>
      <w:b/>
      <w:bCs/>
      <w:sz w:val="44"/>
      <w:szCs w:val="44"/>
    </w:rPr>
  </w:style>
  <w:style w:type="character" w:customStyle="1" w:styleId="10">
    <w:name w:val="Заголовок №2_"/>
    <w:basedOn w:val="2"/>
    <w:link w:val="11"/>
    <w:uiPriority w:val="0"/>
    <w:rPr>
      <w:rFonts w:ascii="Times New Roman" w:hAnsi="Times New Roman" w:eastAsia="Times New Roman" w:cs="Times New Roman"/>
      <w:b/>
      <w:bCs/>
      <w:sz w:val="28"/>
      <w:szCs w:val="28"/>
      <w:u w:val="none"/>
      <w:shd w:val="clear" w:color="auto" w:fill="auto"/>
    </w:rPr>
  </w:style>
  <w:style w:type="paragraph" w:customStyle="1" w:styleId="11">
    <w:name w:val="Заголовок №2"/>
    <w:basedOn w:val="1"/>
    <w:link w:val="10"/>
    <w:uiPriority w:val="0"/>
    <w:pPr>
      <w:ind w:left="490"/>
      <w:outlineLvl w:val="1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customStyle="1" w:styleId="12">
    <w:name w:val="Основной текст_"/>
    <w:basedOn w:val="2"/>
    <w:link w:val="13"/>
    <w:uiPriority w:val="0"/>
    <w:rPr>
      <w:rFonts w:ascii="Times New Roman" w:hAnsi="Times New Roman" w:eastAsia="Times New Roman" w:cs="Times New Roman"/>
      <w:sz w:val="28"/>
      <w:szCs w:val="28"/>
      <w:u w:val="none"/>
      <w:shd w:val="clear" w:color="auto" w:fill="auto"/>
    </w:rPr>
  </w:style>
  <w:style w:type="paragraph" w:customStyle="1" w:styleId="13">
    <w:name w:val="Основной текст1"/>
    <w:basedOn w:val="1"/>
    <w:link w:val="12"/>
    <w:uiPriority w:val="0"/>
    <w:rPr>
      <w:rFonts w:ascii="Times New Roman" w:hAnsi="Times New Roman" w:eastAsia="Times New Roman" w:cs="Times New Roman"/>
      <w:sz w:val="28"/>
      <w:szCs w:val="28"/>
    </w:rPr>
  </w:style>
  <w:style w:type="character" w:customStyle="1" w:styleId="14">
    <w:name w:val="Подпись к таблице_"/>
    <w:basedOn w:val="2"/>
    <w:link w:val="15"/>
    <w:uiPriority w:val="0"/>
    <w:rPr>
      <w:rFonts w:ascii="Times New Roman" w:hAnsi="Times New Roman" w:eastAsia="Times New Roman" w:cs="Times New Roman"/>
      <w:b/>
      <w:bCs/>
      <w:sz w:val="28"/>
      <w:szCs w:val="28"/>
      <w:u w:val="single"/>
      <w:shd w:val="clear" w:color="auto" w:fill="auto"/>
    </w:rPr>
  </w:style>
  <w:style w:type="paragraph" w:customStyle="1" w:styleId="15">
    <w:name w:val="Подпись к таблице"/>
    <w:basedOn w:val="1"/>
    <w:link w:val="14"/>
    <w:uiPriority w:val="0"/>
    <w:pPr>
      <w:jc w:val="center"/>
    </w:pPr>
    <w:rPr>
      <w:rFonts w:ascii="Times New Roman" w:hAnsi="Times New Roman" w:eastAsia="Times New Roman" w:cs="Times New Roman"/>
      <w:b/>
      <w:bCs/>
      <w:sz w:val="28"/>
      <w:szCs w:val="28"/>
      <w:u w:val="single"/>
    </w:rPr>
  </w:style>
  <w:style w:type="character" w:customStyle="1" w:styleId="16">
    <w:name w:val="Другое_"/>
    <w:basedOn w:val="2"/>
    <w:link w:val="17"/>
    <w:qFormat/>
    <w:uiPriority w:val="0"/>
    <w:rPr>
      <w:rFonts w:ascii="Times New Roman" w:hAnsi="Times New Roman" w:eastAsia="Times New Roman" w:cs="Times New Roman"/>
      <w:sz w:val="28"/>
      <w:szCs w:val="28"/>
      <w:u w:val="none"/>
      <w:shd w:val="clear" w:color="auto" w:fill="auto"/>
    </w:rPr>
  </w:style>
  <w:style w:type="paragraph" w:customStyle="1" w:styleId="17">
    <w:name w:val="Другое"/>
    <w:basedOn w:val="1"/>
    <w:link w:val="16"/>
    <w:qFormat/>
    <w:uiPriority w:val="0"/>
    <w:rPr>
      <w:rFonts w:ascii="Times New Roman" w:hAnsi="Times New Roman" w:eastAsia="Times New Roman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1922</Words>
  <Characters>10960</Characters>
  <Lines>91</Lines>
  <Paragraphs>25</Paragraphs>
  <TotalTime>1</TotalTime>
  <ScaleCrop>false</ScaleCrop>
  <LinksUpToDate>false</LinksUpToDate>
  <CharactersWithSpaces>12857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2022-10-15T15:54:00Z</dcterms:created>
  <dc:creator>PC</dc:creator>
  <cp:lastModifiedBy>user</cp:lastModifiedBy>
  <dcterms:modified xsi:type="dcterms:W3CDTF">2022-11-16T09:16:44Z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D9DE82D56FDE46D1A099FDEE096C7DEB</vt:lpwstr>
  </property>
</Properties>
</file>